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4D5C" w14:textId="179BB50E" w:rsidR="00A6258F" w:rsidRPr="00460192" w:rsidRDefault="00A6258F" w:rsidP="00A6258F">
      <w:pPr>
        <w:rPr>
          <w:rFonts w:ascii="Calibri" w:hAnsi="Calibri" w:cs="Calibri"/>
          <w:color w:val="FFFFFF" w:themeColor="background1"/>
          <w:sz w:val="20"/>
          <w:szCs w:val="20"/>
          <w14:textFill>
            <w14:noFill/>
          </w14:textFill>
        </w:rPr>
      </w:pPr>
    </w:p>
    <w:p w14:paraId="0FA27E9F" w14:textId="6C380F50" w:rsidR="00996725" w:rsidRDefault="00A4195E" w:rsidP="005432AF">
      <w:pPr>
        <w:ind w:left="-142"/>
        <w:rPr>
          <w:rFonts w:ascii="Calibri" w:hAnsi="Calibri" w:cs="Calibri"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3DB06793" wp14:editId="4C7B989D">
            <wp:extent cx="5400040" cy="519704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1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55D15" w14:textId="2973377F" w:rsidR="005432AF" w:rsidRPr="005432AF" w:rsidRDefault="00A4195E" w:rsidP="00A4195E">
      <w:pPr>
        <w:ind w:left="-142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5 do SWZ</w:t>
      </w:r>
    </w:p>
    <w:p w14:paraId="5446FF9D" w14:textId="77777777" w:rsidR="00A4195E" w:rsidRDefault="00A4195E" w:rsidP="005432AF">
      <w:pPr>
        <w:spacing w:line="276" w:lineRule="auto"/>
        <w:jc w:val="center"/>
        <w:rPr>
          <w:rFonts w:cstheme="minorHAnsi"/>
          <w:b/>
          <w:bCs/>
          <w:sz w:val="22"/>
          <w:szCs w:val="22"/>
        </w:rPr>
      </w:pPr>
    </w:p>
    <w:p w14:paraId="74616355" w14:textId="4424D688" w:rsidR="005432AF" w:rsidRDefault="005432AF" w:rsidP="005432AF">
      <w:pPr>
        <w:spacing w:line="276" w:lineRule="auto"/>
        <w:jc w:val="center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Opis przedmiotu zamówienia</w:t>
      </w:r>
    </w:p>
    <w:p w14:paraId="0BA86E2C" w14:textId="77777777" w:rsidR="005432AF" w:rsidRDefault="005432AF" w:rsidP="005432AF">
      <w:pPr>
        <w:pStyle w:val="Akapitzlist"/>
        <w:numPr>
          <w:ilvl w:val="0"/>
          <w:numId w:val="16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  <w:b/>
        </w:rPr>
        <w:t>Przedmiot usługi:</w:t>
      </w:r>
    </w:p>
    <w:p w14:paraId="57974A9A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Usługa kompleksowego przygotowania, produkcji oraz emisji w Internecie animowanej reklamy (</w:t>
      </w:r>
      <w:proofErr w:type="spellStart"/>
      <w:r>
        <w:rPr>
          <w:rFonts w:eastAsia="Times New Roman" w:cstheme="minorHAnsi"/>
          <w:sz w:val="22"/>
          <w:szCs w:val="22"/>
          <w:lang w:eastAsia="pl-PL"/>
        </w:rPr>
        <w:t>triple</w:t>
      </w:r>
      <w:proofErr w:type="spellEnd"/>
      <w:r>
        <w:rPr>
          <w:rFonts w:eastAsia="Times New Roman" w:cstheme="minorHAnsi"/>
          <w:sz w:val="22"/>
          <w:szCs w:val="22"/>
          <w:lang w:eastAsia="pl-PL"/>
        </w:rPr>
        <w:t xml:space="preserve"> billboard) dotyczącej programu Fundusze Europejskie dla Wielkopolski 2021-2027 wraz z podsumowaniem przeprowadzonych działań.</w:t>
      </w:r>
    </w:p>
    <w:p w14:paraId="6215CDC2" w14:textId="77777777" w:rsidR="005432AF" w:rsidRDefault="005432AF" w:rsidP="005432AF">
      <w:pPr>
        <w:spacing w:line="276" w:lineRule="auto"/>
        <w:rPr>
          <w:rFonts w:cstheme="minorHAnsi"/>
          <w:sz w:val="22"/>
          <w:szCs w:val="22"/>
        </w:rPr>
      </w:pPr>
    </w:p>
    <w:p w14:paraId="7983872E" w14:textId="77777777" w:rsidR="005432AF" w:rsidRDefault="005432AF" w:rsidP="005432AF">
      <w:pPr>
        <w:pStyle w:val="Akapitzlist"/>
        <w:numPr>
          <w:ilvl w:val="0"/>
          <w:numId w:val="16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  <w:b/>
        </w:rPr>
        <w:t>Termin realizacji:</w:t>
      </w:r>
    </w:p>
    <w:p w14:paraId="45E5EBA4" w14:textId="4AB6AF94" w:rsidR="005432AF" w:rsidRDefault="005432AF" w:rsidP="005432AF">
      <w:pPr>
        <w:spacing w:line="276" w:lineRule="auto"/>
        <w:rPr>
          <w:rFonts w:cstheme="minorHAnsi"/>
          <w:sz w:val="22"/>
          <w:szCs w:val="22"/>
        </w:rPr>
      </w:pPr>
      <w:r>
        <w:rPr>
          <w:rFonts w:eastAsia="Times New Roman" w:cstheme="minorHAnsi"/>
          <w:sz w:val="22"/>
          <w:szCs w:val="22"/>
          <w:lang w:eastAsia="pl-PL"/>
        </w:rPr>
        <w:t>R</w:t>
      </w:r>
      <w:r>
        <w:rPr>
          <w:rFonts w:cstheme="minorHAnsi"/>
          <w:sz w:val="22"/>
          <w:szCs w:val="22"/>
        </w:rPr>
        <w:t>ealizacja przedmiotu usługi rozpocznie się z dniem zawarcia umowy i zakończy w ciągu</w:t>
      </w:r>
      <w:r>
        <w:rPr>
          <w:rFonts w:cstheme="minorHAnsi"/>
          <w:sz w:val="22"/>
          <w:szCs w:val="22"/>
        </w:rPr>
        <w:br/>
      </w:r>
      <w:r w:rsidR="003E3C5C">
        <w:rPr>
          <w:rFonts w:cstheme="minorHAnsi"/>
          <w:sz w:val="22"/>
          <w:szCs w:val="22"/>
        </w:rPr>
        <w:t>8</w:t>
      </w:r>
      <w:r>
        <w:rPr>
          <w:rFonts w:cstheme="minorHAnsi"/>
          <w:sz w:val="22"/>
          <w:szCs w:val="22"/>
        </w:rPr>
        <w:t xml:space="preserve"> tygodni od tej daty. Emisja reklamy: czerwiec 2026 r.</w:t>
      </w:r>
    </w:p>
    <w:p w14:paraId="208DDD34" w14:textId="77777777" w:rsidR="005432AF" w:rsidRDefault="005432AF" w:rsidP="005432AF">
      <w:pPr>
        <w:autoSpaceDE w:val="0"/>
        <w:autoSpaceDN w:val="0"/>
        <w:adjustRightInd w:val="0"/>
        <w:spacing w:line="276" w:lineRule="auto"/>
        <w:rPr>
          <w:rFonts w:eastAsia="Times New Roman" w:cstheme="minorHAnsi"/>
          <w:sz w:val="22"/>
          <w:szCs w:val="22"/>
          <w:lang w:eastAsia="pl-PL"/>
        </w:rPr>
      </w:pPr>
    </w:p>
    <w:p w14:paraId="7D6BD992" w14:textId="77777777" w:rsidR="005432AF" w:rsidRDefault="005432AF" w:rsidP="005432AF">
      <w:pPr>
        <w:pStyle w:val="Akapitzlist"/>
        <w:numPr>
          <w:ilvl w:val="0"/>
          <w:numId w:val="16"/>
        </w:numPr>
        <w:tabs>
          <w:tab w:val="left" w:pos="9072"/>
          <w:tab w:val="left" w:pos="15168"/>
          <w:tab w:val="left" w:pos="15309"/>
        </w:tabs>
        <w:spacing w:after="0"/>
        <w:ind w:left="284" w:hanging="284"/>
        <w:rPr>
          <w:rFonts w:eastAsia="Times New Roman" w:cstheme="minorHAnsi"/>
        </w:rPr>
      </w:pPr>
      <w:r>
        <w:rPr>
          <w:rFonts w:eastAsia="Times New Roman" w:cstheme="minorHAnsi"/>
          <w:b/>
        </w:rPr>
        <w:t>Cel i tematyka kampanii:</w:t>
      </w:r>
    </w:p>
    <w:p w14:paraId="2D86B365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Celem reklamy w Internecie jest uświadomienie społeczeństwu działań realizowanych w</w:t>
      </w:r>
    </w:p>
    <w:p w14:paraId="239CFF30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regionie dzięki Funduszom Europejskim, zwłaszcza dzięki programowi Fundusze Europejskie</w:t>
      </w:r>
    </w:p>
    <w:p w14:paraId="58F69194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 xml:space="preserve">dla Wielkopolski 2021-2027 (dalej FEW 2021-2027). </w:t>
      </w:r>
    </w:p>
    <w:p w14:paraId="063BBD00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</w:p>
    <w:p w14:paraId="3CCE617F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Reklama powinna prezentować podstawowe informacje nt. wdrażanego przez Wojewódzki</w:t>
      </w:r>
    </w:p>
    <w:p w14:paraId="547F1D54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Urząd Pracy w Poznaniu programu FEW 2021-2027. Ma ona również za zadanie zapoznanie</w:t>
      </w:r>
    </w:p>
    <w:p w14:paraId="2B94F157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poszczególnych grup docelowych z założeniami programu na lata 2021-2027, zachęcenie</w:t>
      </w:r>
    </w:p>
    <w:p w14:paraId="0BFB5792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potencjalnych uczestników do udziału w projektach finansowanych ze środków unijnych, w</w:t>
      </w:r>
    </w:p>
    <w:p w14:paraId="445B4206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tym z dostępnymi instrumentami wsparcia oraz zainspirowanie do skorzystania z kierowanych</w:t>
      </w:r>
    </w:p>
    <w:p w14:paraId="7C00ACAE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do nich form wsparcia.</w:t>
      </w:r>
    </w:p>
    <w:p w14:paraId="40ED7A82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</w:p>
    <w:p w14:paraId="7181AB42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Działania, które realizowane są w ramach FEW 2021-2027 przez Wojewódzki Urząd Pracy w</w:t>
      </w:r>
    </w:p>
    <w:p w14:paraId="1694019C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Poznaniu mają na celu wsparcie kompleksowej aktywizacji zawodowej w celu zwiększenia</w:t>
      </w:r>
    </w:p>
    <w:p w14:paraId="470E7040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szans na znalezienie zatrudnienia. Uczestnicy projektów mogą skorzystać z takich form</w:t>
      </w:r>
    </w:p>
    <w:p w14:paraId="0FF51208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wsparcia jak: pośrednictwo pracy, poradnictwo zawodowe, staże/praktyki oraz</w:t>
      </w:r>
    </w:p>
    <w:p w14:paraId="47C17B06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kursy/szkolenia, które pozwalają na podniesienie, uzupełnienie lub zmianę kwalifikacji</w:t>
      </w:r>
    </w:p>
    <w:p w14:paraId="64995EE8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zawodowych. W projektach realizowanych przez powiatowe urzędy pracy osoby bezrobotne</w:t>
      </w:r>
    </w:p>
    <w:p w14:paraId="6ADAE04B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mogą dodatkowo skorzystać z bezzwrotnych dotacji na rozpoczęcie działalności gospodarczej.</w:t>
      </w:r>
    </w:p>
    <w:p w14:paraId="69DB7A4E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Kolejne działania realizowane przez WUP w Poznaniu w ramach FEW 2021-2027, to wsparcie</w:t>
      </w:r>
    </w:p>
    <w:p w14:paraId="23EFF341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kobiet na rynku pracy oraz wyrównywanie ich szans m.in. poprzez szkolenia, warsztaty,</w:t>
      </w:r>
    </w:p>
    <w:p w14:paraId="4753D430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konsultacje indywidualne np. z zakresu zwiększenia równowagi pomiędzy życiem zawodowym i</w:t>
      </w:r>
    </w:p>
    <w:p w14:paraId="76000B87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prywatnym. FEW 2021-2027, to także działania z zakresu aktywizacji i integracji społeczności</w:t>
      </w:r>
    </w:p>
    <w:p w14:paraId="7AC72EEE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zagrożonych ubóstwem i wykluczeniem społecznym oraz wsparcie dla cudzoziemców.</w:t>
      </w:r>
    </w:p>
    <w:p w14:paraId="46604816" w14:textId="77777777" w:rsidR="005432AF" w:rsidRDefault="005432AF" w:rsidP="005432AF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</w:p>
    <w:p w14:paraId="76BA55EC" w14:textId="77777777" w:rsidR="005432AF" w:rsidRDefault="005432AF" w:rsidP="005432AF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Reklama uświadomi mieszkańcom województwa wielkopolskiego, że jedną z instytucji</w:t>
      </w:r>
    </w:p>
    <w:p w14:paraId="657F2815" w14:textId="77777777" w:rsidR="005432AF" w:rsidRDefault="005432AF" w:rsidP="005432AF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wdrażających program FEW 2021-2027 w regionie jest Wojewódzki Urząd Pracy w Poznaniu, z</w:t>
      </w:r>
    </w:p>
    <w:p w14:paraId="5A319674" w14:textId="77777777" w:rsidR="005432AF" w:rsidRDefault="005432AF" w:rsidP="005432AF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siedzibą przy ul. Szyperskiej 14 w Poznaniu, a także, iż bezpłatne porady i informacje można</w:t>
      </w:r>
    </w:p>
    <w:p w14:paraId="3B65BE67" w14:textId="77777777" w:rsidR="005432AF" w:rsidRDefault="005432AF" w:rsidP="005432AF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uzyskać w Punkcie informacyjnym FEW 2021-2027 od poniedziałku do piątku w godzinach od</w:t>
      </w:r>
    </w:p>
    <w:p w14:paraId="49463C3A" w14:textId="77777777" w:rsidR="005432AF" w:rsidRDefault="005432AF" w:rsidP="005432AF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7.30 do 15.30, za pomocą poczty elektronicznej e-mail: infoefs@wup.poznan.pl oraz</w:t>
      </w:r>
    </w:p>
    <w:p w14:paraId="26814980" w14:textId="77777777" w:rsidR="005432AF" w:rsidRDefault="005432AF" w:rsidP="005432AF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infolinii funkcjonującej pod numerem telefonu 61 846 38 23.</w:t>
      </w:r>
    </w:p>
    <w:p w14:paraId="48ED7177" w14:textId="77777777" w:rsidR="005432AF" w:rsidRDefault="005432AF" w:rsidP="005432AF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Reklama powinna charakteryzować się czytelnością i przejrzystością przesłania. Zastosowana</w:t>
      </w:r>
    </w:p>
    <w:p w14:paraId="5826C463" w14:textId="77777777" w:rsidR="005432AF" w:rsidRDefault="005432AF" w:rsidP="005432AF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forma komunikatu winna docierać do grupy docelowej i zachęcać do sięgnięcia po pomoc</w:t>
      </w:r>
    </w:p>
    <w:p w14:paraId="6248E1DB" w14:textId="77777777" w:rsidR="005432AF" w:rsidRDefault="005432AF" w:rsidP="005432AF">
      <w:pPr>
        <w:spacing w:after="240" w:line="276" w:lineRule="auto"/>
        <w:rPr>
          <w:rFonts w:eastAsia="Times New Roman" w:cstheme="minorHAns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</w:rPr>
        <w:t>współfinansowaną ze środków Unii Europejskiej.</w:t>
      </w:r>
    </w:p>
    <w:p w14:paraId="210D6ADF" w14:textId="77777777" w:rsidR="005432AF" w:rsidRDefault="005432AF" w:rsidP="005432AF">
      <w:pPr>
        <w:pStyle w:val="Akapitzlist"/>
        <w:numPr>
          <w:ilvl w:val="0"/>
          <w:numId w:val="16"/>
        </w:numPr>
        <w:spacing w:after="0"/>
        <w:ind w:left="284" w:hanging="284"/>
        <w:rPr>
          <w:rFonts w:eastAsia="Times New Roman" w:cstheme="minorHAnsi"/>
        </w:rPr>
      </w:pPr>
      <w:r>
        <w:rPr>
          <w:rFonts w:cstheme="minorHAnsi"/>
          <w:b/>
        </w:rPr>
        <w:t>Grupa docelowa kampanii:</w:t>
      </w:r>
    </w:p>
    <w:p w14:paraId="1AC9BE76" w14:textId="77777777" w:rsidR="005432AF" w:rsidRDefault="005432AF" w:rsidP="005432AF">
      <w:pPr>
        <w:pStyle w:val="Akapitzlist"/>
        <w:ind w:left="0"/>
        <w:rPr>
          <w:rFonts w:cstheme="minorHAnsi"/>
        </w:rPr>
      </w:pPr>
      <w:r>
        <w:rPr>
          <w:rFonts w:cstheme="minorHAnsi"/>
        </w:rPr>
        <w:t>Przygotowana przez Wykonawcę reklama w Internecie adresowana będzie do mieszkańców województwa wielkopolskiego, w szczególności do:</w:t>
      </w:r>
    </w:p>
    <w:p w14:paraId="489C795A" w14:textId="77777777" w:rsidR="005432AF" w:rsidRDefault="005432AF" w:rsidP="005432AF">
      <w:pPr>
        <w:pStyle w:val="Akapitzlist"/>
        <w:ind w:left="0"/>
        <w:rPr>
          <w:rFonts w:cstheme="minorHAnsi"/>
        </w:rPr>
      </w:pPr>
    </w:p>
    <w:p w14:paraId="35E84C49" w14:textId="77777777" w:rsidR="005432AF" w:rsidRDefault="005432AF" w:rsidP="005432AF">
      <w:pPr>
        <w:pStyle w:val="Akapitzlist"/>
        <w:numPr>
          <w:ilvl w:val="0"/>
          <w:numId w:val="17"/>
        </w:numPr>
        <w:ind w:left="284" w:hanging="284"/>
        <w:rPr>
          <w:rFonts w:cstheme="minorHAnsi"/>
        </w:rPr>
      </w:pPr>
      <w:r>
        <w:rPr>
          <w:rFonts w:cstheme="minorHAnsi"/>
        </w:rPr>
        <w:t>osób pozostających bez pracy zarejestrowanych w powiatowych urzędach pracy, w tym osób młodych w wieku 18-29 lat;</w:t>
      </w:r>
    </w:p>
    <w:p w14:paraId="2BC35726" w14:textId="69ABD9CE" w:rsidR="005432AF" w:rsidRDefault="005432AF" w:rsidP="005432AF">
      <w:pPr>
        <w:pStyle w:val="Akapitzlist"/>
        <w:numPr>
          <w:ilvl w:val="0"/>
          <w:numId w:val="17"/>
        </w:numPr>
        <w:ind w:left="284" w:hanging="284"/>
        <w:rPr>
          <w:rFonts w:cstheme="minorHAnsi"/>
        </w:rPr>
      </w:pPr>
      <w:r>
        <w:rPr>
          <w:rFonts w:cstheme="minorHAnsi"/>
        </w:rPr>
        <w:t xml:space="preserve">osób młodych w wieku 15-24 lat znajdujących się w niekorzystnej sytuacji na rynku pracy, </w:t>
      </w:r>
      <w:r w:rsidR="00A02786">
        <w:rPr>
          <w:rFonts w:cstheme="minorHAnsi"/>
        </w:rPr>
        <w:br/>
      </w:r>
      <w:r>
        <w:rPr>
          <w:rFonts w:cstheme="minorHAnsi"/>
        </w:rPr>
        <w:t>w tym osób biernych zawodowo;</w:t>
      </w:r>
    </w:p>
    <w:p w14:paraId="7FF32358" w14:textId="77777777" w:rsidR="005432AF" w:rsidRDefault="005432AF" w:rsidP="005432AF">
      <w:pPr>
        <w:pStyle w:val="Akapitzlist"/>
        <w:numPr>
          <w:ilvl w:val="0"/>
          <w:numId w:val="17"/>
        </w:numPr>
        <w:ind w:left="284" w:hanging="284"/>
        <w:rPr>
          <w:rFonts w:cstheme="minorHAnsi"/>
        </w:rPr>
      </w:pPr>
      <w:r>
        <w:rPr>
          <w:rFonts w:cstheme="minorHAnsi"/>
        </w:rPr>
        <w:t>osób bezrobotnych i poszukujących pracy;</w:t>
      </w:r>
    </w:p>
    <w:p w14:paraId="2D9FDF4E" w14:textId="77777777" w:rsidR="005432AF" w:rsidRDefault="005432AF" w:rsidP="005432AF">
      <w:pPr>
        <w:pStyle w:val="Akapitzlist"/>
        <w:numPr>
          <w:ilvl w:val="0"/>
          <w:numId w:val="17"/>
        </w:numPr>
        <w:ind w:left="284" w:hanging="284"/>
        <w:rPr>
          <w:rFonts w:cstheme="minorHAnsi"/>
        </w:rPr>
      </w:pPr>
      <w:r>
        <w:rPr>
          <w:rFonts w:cstheme="minorHAnsi"/>
        </w:rPr>
        <w:t>kobiet, odbiorców działań wspierających równouprawnienie płci;</w:t>
      </w:r>
    </w:p>
    <w:p w14:paraId="69468262" w14:textId="77777777" w:rsidR="005432AF" w:rsidRDefault="005432AF" w:rsidP="005432AF">
      <w:pPr>
        <w:pStyle w:val="Akapitzlist"/>
        <w:numPr>
          <w:ilvl w:val="0"/>
          <w:numId w:val="17"/>
        </w:numPr>
        <w:ind w:left="284" w:hanging="284"/>
        <w:rPr>
          <w:rFonts w:cstheme="minorHAnsi"/>
        </w:rPr>
      </w:pPr>
      <w:r>
        <w:rPr>
          <w:rFonts w:cstheme="minorHAnsi"/>
        </w:rPr>
        <w:t>obywateli państw trzecich, migrantów;</w:t>
      </w:r>
    </w:p>
    <w:p w14:paraId="5104DBA4" w14:textId="77777777" w:rsidR="005432AF" w:rsidRDefault="005432AF" w:rsidP="005432AF">
      <w:pPr>
        <w:pStyle w:val="Akapitzlist"/>
        <w:numPr>
          <w:ilvl w:val="0"/>
          <w:numId w:val="17"/>
        </w:numPr>
        <w:ind w:left="284" w:hanging="284"/>
        <w:rPr>
          <w:rFonts w:cstheme="minorHAnsi"/>
        </w:rPr>
      </w:pPr>
      <w:r>
        <w:rPr>
          <w:rFonts w:cstheme="minorHAnsi"/>
        </w:rPr>
        <w:t xml:space="preserve">osób, rodzin, grup, środowisk zagrożonych ubóstwem lub wykluczeniem społecznym, </w:t>
      </w:r>
    </w:p>
    <w:p w14:paraId="426B0DF3" w14:textId="77777777" w:rsidR="005432AF" w:rsidRDefault="005432AF" w:rsidP="005432AF">
      <w:pPr>
        <w:pStyle w:val="Akapitzlist"/>
        <w:numPr>
          <w:ilvl w:val="0"/>
          <w:numId w:val="17"/>
        </w:numPr>
        <w:ind w:left="284" w:hanging="284"/>
        <w:rPr>
          <w:rFonts w:cstheme="minorHAnsi"/>
        </w:rPr>
      </w:pPr>
      <w:r>
        <w:rPr>
          <w:rFonts w:cstheme="minorHAnsi"/>
        </w:rPr>
        <w:t>obywateli państw trzecich, ich rodzin i otoczenia, osób o nieokreślonym obywatelstwie, podmiotów działających na rzecz obywateli państw trzecich.</w:t>
      </w:r>
    </w:p>
    <w:p w14:paraId="19AC25B4" w14:textId="77777777" w:rsidR="007A2AB5" w:rsidRDefault="007A2AB5" w:rsidP="007A2AB5">
      <w:pPr>
        <w:pStyle w:val="Akapitzlist"/>
        <w:ind w:left="284"/>
        <w:rPr>
          <w:rFonts w:cstheme="minorHAnsi"/>
        </w:rPr>
      </w:pPr>
    </w:p>
    <w:p w14:paraId="20030848" w14:textId="77777777" w:rsidR="005432AF" w:rsidRDefault="005432AF" w:rsidP="005432AF">
      <w:pPr>
        <w:pStyle w:val="Akapitzlist"/>
        <w:numPr>
          <w:ilvl w:val="0"/>
          <w:numId w:val="16"/>
        </w:numPr>
        <w:ind w:left="284" w:hanging="284"/>
        <w:rPr>
          <w:rFonts w:eastAsia="Times New Roman" w:cstheme="minorHAnsi"/>
          <w:color w:val="ED0000"/>
        </w:rPr>
      </w:pPr>
      <w:r>
        <w:rPr>
          <w:rFonts w:cstheme="minorHAnsi"/>
          <w:b/>
        </w:rPr>
        <w:t>Wymagania dotyczące formatu reklamy w Internecie i jej emisji:</w:t>
      </w:r>
    </w:p>
    <w:p w14:paraId="03616999" w14:textId="73BCB186" w:rsidR="00835C22" w:rsidRDefault="00835C22" w:rsidP="005432AF">
      <w:pPr>
        <w:pStyle w:val="Akapitzlist"/>
        <w:numPr>
          <w:ilvl w:val="0"/>
          <w:numId w:val="18"/>
        </w:numPr>
        <w:rPr>
          <w:rFonts w:cstheme="minorHAnsi"/>
        </w:rPr>
      </w:pPr>
      <w:r w:rsidRPr="00835C22">
        <w:rPr>
          <w:rFonts w:cstheme="minorHAnsi"/>
        </w:rPr>
        <w:t>reklama zgodna ze standardami dostępności WCAG 2.1.</w:t>
      </w:r>
      <w:r>
        <w:rPr>
          <w:rFonts w:cstheme="minorHAnsi"/>
        </w:rPr>
        <w:t>;</w:t>
      </w:r>
    </w:p>
    <w:p w14:paraId="4B6A1123" w14:textId="7C9BE306" w:rsidR="005432AF" w:rsidRDefault="005432AF" w:rsidP="005432AF">
      <w:pPr>
        <w:pStyle w:val="Akapitzlist"/>
        <w:numPr>
          <w:ilvl w:val="0"/>
          <w:numId w:val="18"/>
        </w:numPr>
        <w:rPr>
          <w:rFonts w:cstheme="minorHAnsi"/>
        </w:rPr>
      </w:pPr>
      <w:r>
        <w:rPr>
          <w:rFonts w:cstheme="minorHAnsi"/>
        </w:rPr>
        <w:t xml:space="preserve">Format reklamy w Internecie - </w:t>
      </w:r>
      <w:proofErr w:type="spellStart"/>
      <w:r>
        <w:rPr>
          <w:rFonts w:cstheme="minorHAnsi"/>
        </w:rPr>
        <w:t>triple</w:t>
      </w:r>
      <w:proofErr w:type="spellEnd"/>
      <w:r>
        <w:rPr>
          <w:rFonts w:cstheme="minorHAnsi"/>
        </w:rPr>
        <w:t xml:space="preserve"> billboard – graficzny element reklamowy</w:t>
      </w:r>
    </w:p>
    <w:p w14:paraId="3F204B66" w14:textId="77777777" w:rsidR="005432AF" w:rsidRDefault="005432AF" w:rsidP="005432AF">
      <w:pPr>
        <w:pStyle w:val="Akapitzlist"/>
        <w:ind w:left="284"/>
        <w:rPr>
          <w:rFonts w:cstheme="minorHAnsi"/>
        </w:rPr>
      </w:pPr>
      <w:r>
        <w:rPr>
          <w:rFonts w:cstheme="minorHAnsi"/>
        </w:rPr>
        <w:t xml:space="preserve">umieszczany centralnie w górnej części strony; kliknięcie w </w:t>
      </w:r>
      <w:proofErr w:type="spellStart"/>
      <w:r>
        <w:rPr>
          <w:rFonts w:cstheme="minorHAnsi"/>
        </w:rPr>
        <w:t>triple</w:t>
      </w:r>
      <w:proofErr w:type="spellEnd"/>
      <w:r>
        <w:rPr>
          <w:rFonts w:cstheme="minorHAnsi"/>
        </w:rPr>
        <w:t xml:space="preserve"> billboard</w:t>
      </w:r>
    </w:p>
    <w:p w14:paraId="54F9602B" w14:textId="77777777" w:rsidR="005432AF" w:rsidRDefault="005432AF" w:rsidP="005432AF">
      <w:pPr>
        <w:pStyle w:val="Akapitzlist"/>
        <w:ind w:left="284"/>
        <w:rPr>
          <w:rFonts w:cstheme="minorHAnsi"/>
        </w:rPr>
      </w:pPr>
      <w:r>
        <w:rPr>
          <w:rFonts w:cstheme="minorHAnsi"/>
        </w:rPr>
        <w:t xml:space="preserve">automatycznie przekierowuje do reklamowanej strony internetowej (tj. </w:t>
      </w:r>
      <w:proofErr w:type="spellStart"/>
      <w:r>
        <w:rPr>
          <w:rFonts w:cstheme="minorHAnsi"/>
        </w:rPr>
        <w:t>rpo-wuppoznan</w:t>
      </w:r>
      <w:proofErr w:type="spellEnd"/>
      <w:r>
        <w:rPr>
          <w:rFonts w:cstheme="minorHAnsi"/>
        </w:rPr>
        <w:t>.</w:t>
      </w:r>
    </w:p>
    <w:p w14:paraId="7DEB42D6" w14:textId="77777777" w:rsidR="005432AF" w:rsidRDefault="005432AF" w:rsidP="005432AF">
      <w:pPr>
        <w:pStyle w:val="Akapitzlist"/>
        <w:ind w:left="284"/>
        <w:rPr>
          <w:rFonts w:cstheme="minorHAnsi"/>
        </w:rPr>
      </w:pPr>
      <w:r>
        <w:rPr>
          <w:rFonts w:cstheme="minorHAnsi"/>
        </w:rPr>
        <w:t>praca.gov.pl);</w:t>
      </w:r>
    </w:p>
    <w:p w14:paraId="456FF730" w14:textId="77777777" w:rsidR="005432AF" w:rsidRDefault="005432AF" w:rsidP="005432AF">
      <w:pPr>
        <w:pStyle w:val="Akapitzlist"/>
        <w:numPr>
          <w:ilvl w:val="0"/>
          <w:numId w:val="18"/>
        </w:numPr>
        <w:rPr>
          <w:rFonts w:cstheme="minorHAnsi"/>
        </w:rPr>
      </w:pPr>
      <w:r>
        <w:rPr>
          <w:rFonts w:cstheme="minorHAnsi"/>
        </w:rPr>
        <w:t>planowane wymiary: 750 x 300 pikseli;</w:t>
      </w:r>
    </w:p>
    <w:p w14:paraId="736AD88E" w14:textId="77777777" w:rsidR="005432AF" w:rsidRDefault="005432AF" w:rsidP="005432AF">
      <w:pPr>
        <w:pStyle w:val="Akapitzlist"/>
        <w:numPr>
          <w:ilvl w:val="0"/>
          <w:numId w:val="18"/>
        </w:numPr>
        <w:ind w:left="709" w:hanging="425"/>
        <w:rPr>
          <w:rFonts w:cstheme="minorHAnsi"/>
        </w:rPr>
      </w:pPr>
      <w:r>
        <w:rPr>
          <w:rFonts w:cstheme="minorHAnsi"/>
        </w:rPr>
        <w:t xml:space="preserve">waga: 70kB do 100 </w:t>
      </w:r>
      <w:proofErr w:type="spellStart"/>
      <w:r>
        <w:rPr>
          <w:rFonts w:cstheme="minorHAnsi"/>
        </w:rPr>
        <w:t>kB</w:t>
      </w:r>
      <w:proofErr w:type="spellEnd"/>
      <w:r>
        <w:rPr>
          <w:rFonts w:cstheme="minorHAnsi"/>
        </w:rPr>
        <w:t xml:space="preserve"> (konieczność dostosowania przez Wykonawcę formatów oraz parametrów technicznych reklamy do wymagań dotyczących jej emisji na zaakceptowanych pisemnie portalach/serwisach internetowych - do potrzeb danej strony/portalu);</w:t>
      </w:r>
    </w:p>
    <w:p w14:paraId="6502C3E8" w14:textId="64491CB0" w:rsidR="005432AF" w:rsidRDefault="005432AF" w:rsidP="005432AF">
      <w:pPr>
        <w:pStyle w:val="Akapitzlist"/>
        <w:numPr>
          <w:ilvl w:val="0"/>
          <w:numId w:val="19"/>
        </w:numPr>
        <w:rPr>
          <w:rFonts w:cstheme="minorHAnsi"/>
        </w:rPr>
      </w:pPr>
      <w:r>
        <w:rPr>
          <w:rFonts w:cstheme="minorHAnsi"/>
        </w:rPr>
        <w:t>pożądany format: JPEG (JPG), GIF, PNG, JavaScript</w:t>
      </w:r>
      <w:r w:rsidR="00835C22">
        <w:rPr>
          <w:rFonts w:cstheme="minorHAnsi"/>
        </w:rPr>
        <w:t>,</w:t>
      </w:r>
      <w:r w:rsidR="00835C22" w:rsidRPr="00835C22">
        <w:t xml:space="preserve"> </w:t>
      </w:r>
      <w:r w:rsidR="00835C22" w:rsidRPr="00835C22">
        <w:rPr>
          <w:rFonts w:cstheme="minorHAnsi"/>
        </w:rPr>
        <w:t>HTML5</w:t>
      </w:r>
      <w:r>
        <w:rPr>
          <w:rFonts w:cstheme="minorHAnsi"/>
        </w:rPr>
        <w:t>;</w:t>
      </w:r>
    </w:p>
    <w:p w14:paraId="36229318" w14:textId="2B477DED" w:rsidR="005432AF" w:rsidRDefault="005432AF" w:rsidP="005432AF">
      <w:pPr>
        <w:pStyle w:val="Akapitzlist"/>
        <w:numPr>
          <w:ilvl w:val="0"/>
          <w:numId w:val="19"/>
        </w:numPr>
        <w:rPr>
          <w:rFonts w:cstheme="minorHAnsi"/>
        </w:rPr>
      </w:pPr>
      <w:r>
        <w:rPr>
          <w:rFonts w:cstheme="minorHAnsi"/>
        </w:rPr>
        <w:t>wykonana w formatach emisji pozwalających na jej obejrzenie na laptopie i urządzeniach mobilnych (typu smartfon, tablet)</w:t>
      </w:r>
      <w:r w:rsidR="00835C22" w:rsidRPr="00835C22">
        <w:t xml:space="preserve"> </w:t>
      </w:r>
      <w:r w:rsidR="00835C22" w:rsidRPr="00835C22">
        <w:rPr>
          <w:rFonts w:cstheme="minorHAnsi"/>
        </w:rPr>
        <w:t>w odpowiedniej jakości</w:t>
      </w:r>
      <w:r w:rsidR="00835C22">
        <w:rPr>
          <w:rFonts w:cstheme="minorHAnsi"/>
        </w:rPr>
        <w:t>;</w:t>
      </w:r>
    </w:p>
    <w:p w14:paraId="6771C433" w14:textId="77777777" w:rsidR="005432AF" w:rsidRDefault="005432AF" w:rsidP="005432AF">
      <w:pPr>
        <w:pStyle w:val="Akapitzlist"/>
        <w:numPr>
          <w:ilvl w:val="0"/>
          <w:numId w:val="19"/>
        </w:numPr>
        <w:rPr>
          <w:rFonts w:cstheme="minorHAnsi"/>
        </w:rPr>
      </w:pPr>
      <w:r>
        <w:rPr>
          <w:rFonts w:cstheme="minorHAnsi"/>
        </w:rPr>
        <w:t>Wykonawca w ramach realizacji przedmiotu umowy przedstawi Zamawiającemu plan emisji (media plan) reklamy zawierający szacunkową liczbę odsłon na każdym z portali;</w:t>
      </w:r>
    </w:p>
    <w:p w14:paraId="1280D97B" w14:textId="77777777" w:rsidR="005432AF" w:rsidRDefault="005432AF" w:rsidP="005432AF">
      <w:pPr>
        <w:pStyle w:val="Akapitzlist"/>
        <w:numPr>
          <w:ilvl w:val="0"/>
          <w:numId w:val="19"/>
        </w:numPr>
        <w:rPr>
          <w:rFonts w:cstheme="minorHAnsi"/>
        </w:rPr>
      </w:pPr>
      <w:r>
        <w:rPr>
          <w:rFonts w:cstheme="minorHAnsi"/>
        </w:rPr>
        <w:t>model zakupowy kampanii internetowej:</w:t>
      </w:r>
    </w:p>
    <w:p w14:paraId="74240E4F" w14:textId="77777777" w:rsidR="005432AF" w:rsidRDefault="005432AF" w:rsidP="005432AF">
      <w:pPr>
        <w:pStyle w:val="Akapitzlist"/>
        <w:numPr>
          <w:ilvl w:val="1"/>
          <w:numId w:val="19"/>
        </w:numPr>
        <w:ind w:left="993"/>
        <w:rPr>
          <w:rFonts w:cstheme="minorHAnsi"/>
        </w:rPr>
      </w:pPr>
      <w:r>
        <w:rPr>
          <w:rFonts w:cstheme="minorHAnsi"/>
        </w:rPr>
        <w:t xml:space="preserve"> model CPM (</w:t>
      </w:r>
      <w:proofErr w:type="spellStart"/>
      <w:r>
        <w:rPr>
          <w:rFonts w:cstheme="minorHAnsi"/>
        </w:rPr>
        <w:t>cost</w:t>
      </w:r>
      <w:proofErr w:type="spellEnd"/>
      <w:r>
        <w:rPr>
          <w:rFonts w:cstheme="minorHAnsi"/>
        </w:rPr>
        <w:t xml:space="preserve"> per mile) gdzie szacunkowa liczba odsłon reklamy to co najmniej 50 000 odsłon reklamy łącznie na pięciu wskazanych w media planie portalach;</w:t>
      </w:r>
    </w:p>
    <w:p w14:paraId="2645E99B" w14:textId="77777777" w:rsidR="005432AF" w:rsidRDefault="005432AF" w:rsidP="005432AF">
      <w:pPr>
        <w:pStyle w:val="Akapitzlist"/>
        <w:ind w:left="580" w:firstLine="424"/>
        <w:rPr>
          <w:rFonts w:cstheme="minorHAnsi"/>
        </w:rPr>
      </w:pPr>
      <w:r>
        <w:rPr>
          <w:rFonts w:cstheme="minorHAnsi"/>
        </w:rPr>
        <w:t>lub</w:t>
      </w:r>
    </w:p>
    <w:p w14:paraId="631FB15A" w14:textId="77777777" w:rsidR="005432AF" w:rsidRDefault="005432AF" w:rsidP="005432AF">
      <w:pPr>
        <w:pStyle w:val="Akapitzlist"/>
        <w:numPr>
          <w:ilvl w:val="0"/>
          <w:numId w:val="20"/>
        </w:numPr>
        <w:spacing w:after="0"/>
        <w:ind w:left="993"/>
        <w:rPr>
          <w:rFonts w:cstheme="minorHAnsi"/>
          <w:b/>
          <w:spacing w:val="20"/>
        </w:rPr>
      </w:pPr>
      <w:r>
        <w:rPr>
          <w:rFonts w:cstheme="minorHAnsi"/>
        </w:rPr>
        <w:t xml:space="preserve">model </w:t>
      </w:r>
      <w:proofErr w:type="spellStart"/>
      <w:r>
        <w:rPr>
          <w:rFonts w:cstheme="minorHAnsi"/>
        </w:rPr>
        <w:t>flat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fee</w:t>
      </w:r>
      <w:proofErr w:type="spellEnd"/>
      <w:r>
        <w:rPr>
          <w:rFonts w:cstheme="minorHAnsi"/>
        </w:rPr>
        <w:t xml:space="preserve"> - Zamawiający dopuszcza zastosowanie w ramach kampanii informacyjno-promocyjnej, stanowiącej przedmiot zamówienia, modelu </w:t>
      </w:r>
      <w:proofErr w:type="spellStart"/>
      <w:r>
        <w:rPr>
          <w:rFonts w:cstheme="minorHAnsi"/>
        </w:rPr>
        <w:t>flat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fee</w:t>
      </w:r>
      <w:proofErr w:type="spellEnd"/>
      <w:r>
        <w:rPr>
          <w:rFonts w:cstheme="minorHAnsi"/>
        </w:rPr>
        <w:t xml:space="preserve"> na pisemnie zaakceptowanych przez Zamawiającego portalach/serwisach internetowych, gdzie jest to możliwe;</w:t>
      </w:r>
    </w:p>
    <w:p w14:paraId="51E3C5ED" w14:textId="77777777" w:rsidR="005432AF" w:rsidRDefault="005432AF" w:rsidP="005432A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993"/>
        <w:rPr>
          <w:rFonts w:cstheme="minorHAnsi"/>
          <w:b/>
          <w:spacing w:val="20"/>
        </w:rPr>
      </w:pPr>
      <w:r>
        <w:rPr>
          <w:rFonts w:ascii="Calibri" w:hAnsi="Calibri" w:cs="Calibri"/>
        </w:rPr>
        <w:t xml:space="preserve">w przypadku zastosowania modelu </w:t>
      </w:r>
      <w:proofErr w:type="spellStart"/>
      <w:r>
        <w:rPr>
          <w:rFonts w:ascii="Calibri" w:hAnsi="Calibri" w:cs="Calibri"/>
        </w:rPr>
        <w:t>flat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fee</w:t>
      </w:r>
      <w:proofErr w:type="spellEnd"/>
      <w:r>
        <w:rPr>
          <w:rFonts w:ascii="Calibri" w:hAnsi="Calibri" w:cs="Calibri"/>
        </w:rPr>
        <w:t xml:space="preserve"> i jednoczesnym zadeklarowaniu przez Wykonawcę spełnienia pozacenowego kryterium odnoszącego się do </w:t>
      </w:r>
      <w:proofErr w:type="spellStart"/>
      <w:r>
        <w:rPr>
          <w:rFonts w:ascii="Calibri" w:hAnsi="Calibri" w:cs="Calibri"/>
        </w:rPr>
        <w:t>cappingu</w:t>
      </w:r>
      <w:proofErr w:type="spellEnd"/>
      <w:r>
        <w:rPr>
          <w:rFonts w:ascii="Calibri" w:hAnsi="Calibri" w:cs="Calibri"/>
        </w:rPr>
        <w:t xml:space="preserve"> 3 w ramach kampanii informacyjno-promocyjnej, Zamawiający uzna za wystarczające </w:t>
      </w:r>
      <w:r>
        <w:rPr>
          <w:rFonts w:ascii="Calibri" w:hAnsi="Calibri" w:cs="Calibri"/>
        </w:rPr>
        <w:lastRenderedPageBreak/>
        <w:t xml:space="preserve">stosowanie </w:t>
      </w:r>
      <w:proofErr w:type="spellStart"/>
      <w:r>
        <w:rPr>
          <w:rFonts w:ascii="Calibri" w:hAnsi="Calibri" w:cs="Calibri"/>
        </w:rPr>
        <w:t>cappingu</w:t>
      </w:r>
      <w:proofErr w:type="spellEnd"/>
      <w:r>
        <w:rPr>
          <w:rFonts w:ascii="Calibri" w:hAnsi="Calibri" w:cs="Calibri"/>
        </w:rPr>
        <w:t xml:space="preserve"> 3 w odniesieniu do reklamy emitowanej w ramach modelu CPM;</w:t>
      </w:r>
    </w:p>
    <w:p w14:paraId="2A2CF515" w14:textId="77777777" w:rsidR="005432AF" w:rsidRDefault="005432AF" w:rsidP="005432A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993"/>
        <w:rPr>
          <w:rFonts w:cstheme="minorHAnsi"/>
          <w:b/>
          <w:spacing w:val="20"/>
        </w:rPr>
      </w:pPr>
      <w:r>
        <w:rPr>
          <w:rFonts w:ascii="Calibri" w:hAnsi="Calibri" w:cs="Calibri"/>
        </w:rPr>
        <w:t xml:space="preserve">kampania internetowa z opcją </w:t>
      </w:r>
      <w:proofErr w:type="spellStart"/>
      <w:r>
        <w:rPr>
          <w:rFonts w:ascii="Calibri" w:hAnsi="Calibri" w:cs="Calibri"/>
        </w:rPr>
        <w:t>cappingu</w:t>
      </w:r>
      <w:proofErr w:type="spellEnd"/>
      <w:r>
        <w:rPr>
          <w:rFonts w:ascii="Calibri" w:hAnsi="Calibri" w:cs="Calibri"/>
        </w:rPr>
        <w:t xml:space="preserve"> – ograniczenie liczby wyświetleń reklamy pojedynczemu odbiorcy; maksymalny limit liczby kontaktów z reklamą, przypadających na jednego użytkownika, na podstawie zapisu cookie; Zamawiający wymaga, aby w ramach </w:t>
      </w:r>
      <w:proofErr w:type="spellStart"/>
      <w:r>
        <w:rPr>
          <w:rFonts w:ascii="Calibri" w:hAnsi="Calibri" w:cs="Calibri"/>
        </w:rPr>
        <w:t>cappingu</w:t>
      </w:r>
      <w:proofErr w:type="spellEnd"/>
      <w:r>
        <w:rPr>
          <w:rFonts w:ascii="Calibri" w:hAnsi="Calibri" w:cs="Calibri"/>
        </w:rPr>
        <w:t xml:space="preserve"> limit liczby kontaktów z reklamą wynosił maksymalnie 3 wyświetlenia na dobę/unikalnego użytkownika; </w:t>
      </w:r>
      <w:proofErr w:type="spellStart"/>
      <w:r>
        <w:rPr>
          <w:rFonts w:ascii="Calibri" w:hAnsi="Calibri" w:cs="Calibri"/>
        </w:rPr>
        <w:t>capping</w:t>
      </w:r>
      <w:proofErr w:type="spellEnd"/>
      <w:r>
        <w:rPr>
          <w:rFonts w:ascii="Calibri" w:hAnsi="Calibri" w:cs="Calibri"/>
        </w:rPr>
        <w:t xml:space="preserve"> 3 – oznacza liczbę wyświetleń danej reklamy jednemu odbiorcy, tj. pojedynczy użytkownik zobaczy reklamę maksymalnie 3 razy/dobę.</w:t>
      </w:r>
    </w:p>
    <w:p w14:paraId="19C2F442" w14:textId="77777777" w:rsidR="005432AF" w:rsidRDefault="005432AF" w:rsidP="005432AF">
      <w:pPr>
        <w:pStyle w:val="Akapitzlist"/>
        <w:numPr>
          <w:ilvl w:val="0"/>
          <w:numId w:val="21"/>
        </w:numPr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>Termin emisji – czerwiec 2026r.;</w:t>
      </w:r>
    </w:p>
    <w:p w14:paraId="67214258" w14:textId="77777777" w:rsidR="005432AF" w:rsidRDefault="005432AF" w:rsidP="005432AF">
      <w:pPr>
        <w:pStyle w:val="Akapitzlist"/>
        <w:numPr>
          <w:ilvl w:val="0"/>
          <w:numId w:val="21"/>
        </w:numPr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 xml:space="preserve">emisja z uwzględnieniem </w:t>
      </w:r>
      <w:proofErr w:type="spellStart"/>
      <w:r>
        <w:rPr>
          <w:rFonts w:ascii="Calibri" w:eastAsia="OpenSymbol" w:hAnsi="Calibri" w:cs="Calibri"/>
        </w:rPr>
        <w:t>targetowania</w:t>
      </w:r>
      <w:proofErr w:type="spellEnd"/>
      <w:r>
        <w:rPr>
          <w:rFonts w:ascii="Calibri" w:eastAsia="OpenSymbol" w:hAnsi="Calibri" w:cs="Calibri"/>
        </w:rPr>
        <w:t>:</w:t>
      </w:r>
    </w:p>
    <w:p w14:paraId="01FB16EB" w14:textId="77777777" w:rsidR="005432AF" w:rsidRDefault="005432AF" w:rsidP="005432AF">
      <w:pPr>
        <w:pStyle w:val="Akapitzlist"/>
        <w:numPr>
          <w:ilvl w:val="1"/>
          <w:numId w:val="21"/>
        </w:numPr>
        <w:autoSpaceDE w:val="0"/>
        <w:autoSpaceDN w:val="0"/>
        <w:adjustRightInd w:val="0"/>
        <w:ind w:left="994"/>
        <w:rPr>
          <w:rFonts w:ascii="Calibri" w:eastAsia="OpenSymbol" w:hAnsi="Calibri" w:cs="Calibri"/>
        </w:rPr>
      </w:pPr>
      <w:proofErr w:type="spellStart"/>
      <w:r>
        <w:rPr>
          <w:rFonts w:ascii="Calibri" w:eastAsia="OpenSymbol" w:hAnsi="Calibri" w:cs="Calibri"/>
        </w:rPr>
        <w:t>geotargetowanie</w:t>
      </w:r>
      <w:proofErr w:type="spellEnd"/>
      <w:r>
        <w:rPr>
          <w:rFonts w:ascii="Calibri" w:eastAsia="OpenSymbol" w:hAnsi="Calibri" w:cs="Calibri"/>
        </w:rPr>
        <w:t xml:space="preserve"> - województwo wielkopolskie;</w:t>
      </w:r>
    </w:p>
    <w:p w14:paraId="18AAECE5" w14:textId="77777777" w:rsidR="005432AF" w:rsidRDefault="005432AF" w:rsidP="005432AF">
      <w:pPr>
        <w:pStyle w:val="Akapitzlist"/>
        <w:numPr>
          <w:ilvl w:val="0"/>
          <w:numId w:val="21"/>
        </w:numPr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hAnsi="Calibri" w:cs="Calibri"/>
        </w:rPr>
        <w:t>lokalizacja/miejsce prowadzenia kampanii w Internecie: najczęściej odwiedzane przez mieszkańców województwa wielkopolskiego internetowe lokalne lub regionalne portale/serwisy internetowe:</w:t>
      </w:r>
    </w:p>
    <w:p w14:paraId="704ED785" w14:textId="77777777" w:rsidR="005432AF" w:rsidRDefault="005432AF" w:rsidP="005432AF">
      <w:pPr>
        <w:pStyle w:val="Akapitzlist"/>
        <w:numPr>
          <w:ilvl w:val="0"/>
          <w:numId w:val="22"/>
        </w:numPr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hAnsi="Calibri" w:cs="Calibri"/>
        </w:rPr>
        <w:t>Wykonawca zobowiązany jest do emisji reklamy w Internecie łącznie na pięciu najczęściej odwiedzanych przez mieszkańców województwa wielkopolskiego internetowych lokalnych lub regionalnych informacyjnych portalach/serwisach internetowych przekazujących wiadomości z regionu; przedmiotowe portale/serwisy internetowe powinny charakteryzować się liczbą odsłon na stronie średnio powyżej 100 000 miesięcznie;</w:t>
      </w:r>
    </w:p>
    <w:p w14:paraId="1BAF015B" w14:textId="77777777" w:rsidR="005432AF" w:rsidRDefault="005432AF" w:rsidP="005432AF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left="1066" w:hanging="357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 xml:space="preserve">portale/serwisy internetowe będą podlegały konsultacji oraz pisemnej akceptacji Zamawiającego; Zamawiający dopuszcza także emisję reklamy na portalach ogólnopolskich, jeśli Wykonawca zastosuje podstrony lokalne/regionalne województwa wielkopolskiego, przekazujące wiadomości z regionu (województwo wielkopolskie/Miasto Poznań), z </w:t>
      </w:r>
      <w:proofErr w:type="spellStart"/>
      <w:r>
        <w:rPr>
          <w:rFonts w:ascii="Calibri" w:eastAsia="OpenSymbol" w:hAnsi="Calibri" w:cs="Calibri"/>
        </w:rPr>
        <w:t>geotargetowaniem</w:t>
      </w:r>
      <w:proofErr w:type="spellEnd"/>
      <w:r>
        <w:rPr>
          <w:rFonts w:ascii="Calibri" w:eastAsia="OpenSymbol" w:hAnsi="Calibri" w:cs="Calibri"/>
        </w:rPr>
        <w:t xml:space="preserve"> na obszar województwa wielkopolskiego.</w:t>
      </w:r>
    </w:p>
    <w:p w14:paraId="37461790" w14:textId="77777777" w:rsidR="007A2AB5" w:rsidRDefault="007A2AB5" w:rsidP="007A2AB5">
      <w:pPr>
        <w:pStyle w:val="Akapitzlist"/>
        <w:autoSpaceDE w:val="0"/>
        <w:autoSpaceDN w:val="0"/>
        <w:adjustRightInd w:val="0"/>
        <w:ind w:left="1066"/>
        <w:rPr>
          <w:rFonts w:ascii="Calibri" w:eastAsia="OpenSymbol" w:hAnsi="Calibri" w:cs="Calibri"/>
        </w:rPr>
      </w:pPr>
    </w:p>
    <w:p w14:paraId="23D3B33D" w14:textId="77777777" w:rsidR="005432AF" w:rsidRDefault="005432AF" w:rsidP="005432A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rPr>
          <w:rFonts w:cstheme="minorHAnsi"/>
          <w:b/>
        </w:rPr>
      </w:pPr>
      <w:r>
        <w:rPr>
          <w:rFonts w:cstheme="minorHAnsi"/>
          <w:b/>
        </w:rPr>
        <w:t>Elementy reklamy w Internecie:</w:t>
      </w:r>
    </w:p>
    <w:p w14:paraId="0B8FE0F6" w14:textId="77777777" w:rsidR="005432AF" w:rsidRDefault="005432AF" w:rsidP="005432AF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>biała plansza zamieszczona na początku reklamy w Internecie z animowanymi – lekko powiększającymi się znakami Wielkopolska i Wojewódzki Urząd Pracy w Poznaniu;</w:t>
      </w:r>
    </w:p>
    <w:p w14:paraId="29B600E1" w14:textId="77777777" w:rsidR="005432AF" w:rsidRDefault="005432AF" w:rsidP="005432AF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>grafika i tekst reklamowy przygotowany na podstawie informacji zawartych w opisie przedmiotu zamówienia oraz zgodnie z dokumentami przekazanymi Wykonawcy w ciągu 2 dni roboczych</w:t>
      </w:r>
      <w:r>
        <w:rPr>
          <w:rStyle w:val="Odwoanieprzypisudolnego"/>
          <w:rFonts w:ascii="Calibri" w:eastAsia="OpenSymbol" w:hAnsi="Calibri" w:cs="Calibri"/>
        </w:rPr>
        <w:footnoteReference w:id="1"/>
      </w:r>
      <w:r>
        <w:rPr>
          <w:rFonts w:ascii="Calibri" w:eastAsia="OpenSymbol" w:hAnsi="Calibri" w:cs="Calibri"/>
          <w:sz w:val="13"/>
          <w:szCs w:val="13"/>
        </w:rPr>
        <w:t xml:space="preserve"> </w:t>
      </w:r>
      <w:r>
        <w:rPr>
          <w:rFonts w:ascii="Calibri" w:eastAsia="OpenSymbol" w:hAnsi="Calibri" w:cs="Calibri"/>
        </w:rPr>
        <w:t>od dnia zawarcia umowy;</w:t>
      </w:r>
    </w:p>
    <w:p w14:paraId="464C8477" w14:textId="77777777" w:rsidR="005432AF" w:rsidRDefault="005432AF" w:rsidP="005432AF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>informacja:</w:t>
      </w:r>
    </w:p>
    <w:p w14:paraId="0082A313" w14:textId="77777777" w:rsidR="005432AF" w:rsidRDefault="005432AF" w:rsidP="005432AF">
      <w:pPr>
        <w:pStyle w:val="Akapitzlist"/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>Punkt informacyjny Programu Fundusze Europejskie dla Wielkopolski 2021-2027 Wojewódzki Urząd Pracy w Poznaniu, ul. Szyperska 14</w:t>
      </w:r>
    </w:p>
    <w:p w14:paraId="2EB6BB36" w14:textId="77777777" w:rsidR="005432AF" w:rsidRDefault="005432AF" w:rsidP="005432AF">
      <w:pPr>
        <w:pStyle w:val="Akapitzlist"/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>tel. 61 846 38 23</w:t>
      </w:r>
    </w:p>
    <w:p w14:paraId="3338E002" w14:textId="77777777" w:rsidR="005432AF" w:rsidRDefault="005432AF" w:rsidP="005432AF">
      <w:pPr>
        <w:pStyle w:val="Akapitzlist"/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>e-mail: infoefs@wup.poznan.pl;</w:t>
      </w:r>
    </w:p>
    <w:p w14:paraId="27F68674" w14:textId="77777777" w:rsidR="005432AF" w:rsidRDefault="005432AF" w:rsidP="005432AF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>adres strony internetowej: rpo-wuppoznan.praca.gov.pl;</w:t>
      </w:r>
    </w:p>
    <w:p w14:paraId="3790EA8B" w14:textId="77777777" w:rsidR="005432AF" w:rsidRDefault="005432AF" w:rsidP="005432AF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rFonts w:ascii="Calibri" w:eastAsia="OpenSymbol" w:hAnsi="Calibri" w:cs="Calibri"/>
        </w:rPr>
      </w:pPr>
      <w:r>
        <w:rPr>
          <w:rFonts w:ascii="Calibri" w:eastAsia="OpenSymbol" w:hAnsi="Calibri" w:cs="Calibri"/>
        </w:rPr>
        <w:t xml:space="preserve">biała plansza zamieszczona na końcu reklamy w Internecie zawierająca następujące zestawienie logotypów: znak Funduszy Europejskich złożony z symbolu graficznego i nazwy programu „Fundusze Europejskie dla Wielkopolski”, znak barw RP złożony z barw RP oraz nazwy „Rzeczpospolita Polska”, znak Unii Europejskiej złożony z flagi UE </w:t>
      </w:r>
      <w:r>
        <w:rPr>
          <w:rFonts w:ascii="Calibri" w:eastAsia="OpenSymbol" w:hAnsi="Calibri" w:cs="Calibri"/>
        </w:rPr>
        <w:lastRenderedPageBreak/>
        <w:t>oraz napisu „Dofinansowane przez Unię Europejską”, znak Województwa Wielkopolskiego złożony z herbu Województwa Wielkopolskiego i napisu „Samorząd Województwa Wielkopolskiego”.</w:t>
      </w:r>
    </w:p>
    <w:p w14:paraId="4D82A2E3" w14:textId="77777777" w:rsidR="005432AF" w:rsidRDefault="005432AF" w:rsidP="005432AF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rFonts w:cstheme="minorHAnsi"/>
        </w:rPr>
      </w:pPr>
      <w:r>
        <w:rPr>
          <w:rFonts w:ascii="Calibri" w:eastAsia="OpenSymbol" w:hAnsi="Calibri" w:cs="Calibri"/>
        </w:rPr>
        <w:t xml:space="preserve">elementy graficzne zapewnione przez Wykonawcę (obrazki, animacje, zdjęcia, </w:t>
      </w:r>
      <w:proofErr w:type="spellStart"/>
      <w:r>
        <w:rPr>
          <w:rFonts w:ascii="Calibri" w:eastAsia="OpenSymbol" w:hAnsi="Calibri" w:cs="Calibri"/>
        </w:rPr>
        <w:t>gify</w:t>
      </w:r>
      <w:proofErr w:type="spellEnd"/>
      <w:r>
        <w:rPr>
          <w:rFonts w:ascii="Calibri" w:eastAsia="OpenSymbol" w:hAnsi="Calibri" w:cs="Calibri"/>
        </w:rPr>
        <w:t xml:space="preserve">, </w:t>
      </w:r>
      <w:proofErr w:type="spellStart"/>
      <w:r>
        <w:rPr>
          <w:rFonts w:ascii="Calibri" w:eastAsia="OpenSymbol" w:hAnsi="Calibri" w:cs="Calibri"/>
        </w:rPr>
        <w:t>flashy</w:t>
      </w:r>
      <w:proofErr w:type="spellEnd"/>
      <w:r>
        <w:rPr>
          <w:rFonts w:ascii="Calibri" w:eastAsia="OpenSymbol" w:hAnsi="Calibri" w:cs="Calibri"/>
        </w:rPr>
        <w:t>, hasła – w formatach .jpg, .gif, .</w:t>
      </w:r>
      <w:proofErr w:type="spellStart"/>
      <w:r>
        <w:rPr>
          <w:rFonts w:ascii="Calibri" w:eastAsia="OpenSymbol" w:hAnsi="Calibri" w:cs="Calibri"/>
        </w:rPr>
        <w:t>png</w:t>
      </w:r>
      <w:proofErr w:type="spellEnd"/>
      <w:r>
        <w:rPr>
          <w:rFonts w:ascii="Calibri" w:eastAsia="OpenSymbol" w:hAnsi="Calibri" w:cs="Calibri"/>
        </w:rPr>
        <w:t>, .</w:t>
      </w:r>
      <w:proofErr w:type="spellStart"/>
      <w:r>
        <w:rPr>
          <w:rFonts w:ascii="Calibri" w:eastAsia="OpenSymbol" w:hAnsi="Calibri" w:cs="Calibri"/>
        </w:rPr>
        <w:t>swf</w:t>
      </w:r>
      <w:proofErr w:type="spellEnd"/>
      <w:r>
        <w:rPr>
          <w:rFonts w:ascii="Calibri" w:eastAsia="OpenSymbol" w:hAnsi="Calibri" w:cs="Calibri"/>
        </w:rPr>
        <w:t>).</w:t>
      </w:r>
    </w:p>
    <w:p w14:paraId="27AFAC18" w14:textId="77777777" w:rsidR="005432AF" w:rsidRDefault="005432AF" w:rsidP="005432AF">
      <w:pPr>
        <w:pStyle w:val="Akapitzlist"/>
        <w:autoSpaceDE w:val="0"/>
        <w:autoSpaceDN w:val="0"/>
        <w:adjustRightInd w:val="0"/>
        <w:ind w:left="284"/>
        <w:rPr>
          <w:rFonts w:cstheme="minorHAnsi"/>
        </w:rPr>
      </w:pPr>
    </w:p>
    <w:p w14:paraId="1969CF17" w14:textId="77777777" w:rsidR="005432AF" w:rsidRDefault="005432AF" w:rsidP="005432AF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rPr>
          <w:rFonts w:cstheme="minorHAnsi"/>
        </w:rPr>
      </w:pPr>
      <w:r>
        <w:rPr>
          <w:rFonts w:cstheme="minorHAnsi"/>
          <w:b/>
        </w:rPr>
        <w:t>Sposób/etapy realizacji:</w:t>
      </w:r>
    </w:p>
    <w:p w14:paraId="0B3A6BF1" w14:textId="77777777" w:rsidR="005432AF" w:rsidRDefault="005432AF" w:rsidP="005432AF">
      <w:pPr>
        <w:pStyle w:val="Akapitzlist"/>
        <w:numPr>
          <w:ilvl w:val="0"/>
          <w:numId w:val="24"/>
        </w:numPr>
        <w:ind w:left="709" w:hanging="284"/>
        <w:rPr>
          <w:rFonts w:cstheme="minorHAnsi"/>
        </w:rPr>
      </w:pPr>
      <w:r>
        <w:rPr>
          <w:rFonts w:cstheme="minorHAnsi"/>
        </w:rPr>
        <w:t>W terminie do 2 dni roboczych od dnia zawarcia umowy Wykonawca przedstawi media plan emisji reklamy w Internecie wraz z uzasadnieniem wyboru portali oraz określeniem szacunkowej liczby potencjalnych odbiorców reklamy.</w:t>
      </w:r>
    </w:p>
    <w:p w14:paraId="5B4BB412" w14:textId="77777777" w:rsidR="005432AF" w:rsidRDefault="005432AF" w:rsidP="005432AF">
      <w:pPr>
        <w:pStyle w:val="Akapitzlist"/>
        <w:ind w:left="709"/>
        <w:rPr>
          <w:rFonts w:cstheme="minorHAnsi"/>
        </w:rPr>
      </w:pPr>
      <w:r>
        <w:rPr>
          <w:rFonts w:cstheme="minorHAnsi"/>
        </w:rPr>
        <w:t>Zamawiający zgłosi ewentualne uwagi do przedstawionego media planu lub wskazanych portali w terminie 2 dni roboczych od ich otrzymania; na ich uwzględnienie i ponowne przedstawienie do akceptacji Zamawiającego, Wykonawcy każdorazowo przysługiwać będą 2 dni robocze – proces konsultacji zakończy się wydaniem pisemnej akceptacji Zamawiającego;</w:t>
      </w:r>
    </w:p>
    <w:p w14:paraId="0248073C" w14:textId="77777777" w:rsidR="005432AF" w:rsidRDefault="005432AF" w:rsidP="005432AF">
      <w:pPr>
        <w:pStyle w:val="Akapitzlist"/>
        <w:numPr>
          <w:ilvl w:val="0"/>
          <w:numId w:val="24"/>
        </w:numPr>
        <w:ind w:left="709" w:hanging="284"/>
        <w:rPr>
          <w:rFonts w:cstheme="minorHAnsi"/>
        </w:rPr>
      </w:pPr>
      <w:r>
        <w:rPr>
          <w:rFonts w:cstheme="minorHAnsi"/>
        </w:rPr>
        <w:t>W terminie do 4 dni roboczych od dnia zawarcia umowy Wykonawca przedstawi dwa projekty reklamy w Internecie.</w:t>
      </w:r>
    </w:p>
    <w:p w14:paraId="204A4378" w14:textId="77777777" w:rsidR="005432AF" w:rsidRDefault="005432AF" w:rsidP="005432AF">
      <w:pPr>
        <w:pStyle w:val="Akapitzlist"/>
        <w:ind w:left="709"/>
        <w:rPr>
          <w:rFonts w:cstheme="minorHAnsi"/>
        </w:rPr>
      </w:pPr>
      <w:r>
        <w:rPr>
          <w:rFonts w:cstheme="minorHAnsi"/>
        </w:rPr>
        <w:t xml:space="preserve">Zamawiający zgłosi ewentualne uwagi do przedstawionych projektów w terminie 2 dni roboczych od ich otrzymania; na ich uwzględnienie i ponowne przedstawienie do akceptacji Zamawiającego, Wykonawcy każdorazowo przysługiwać będą 2 dni </w:t>
      </w:r>
      <w:r>
        <w:rPr>
          <w:rFonts w:cstheme="minorHAnsi"/>
        </w:rPr>
        <w:br/>
        <w:t xml:space="preserve">robocze – proces konsultacji zakończy się wydaniem pisemnej akceptacji Zamawiającego; </w:t>
      </w:r>
    </w:p>
    <w:p w14:paraId="5C0B0EB0" w14:textId="77777777" w:rsidR="005432AF" w:rsidRDefault="005432AF" w:rsidP="005432AF">
      <w:pPr>
        <w:pStyle w:val="Akapitzlist"/>
        <w:ind w:left="709"/>
        <w:rPr>
          <w:rFonts w:cstheme="minorHAnsi"/>
        </w:rPr>
      </w:pPr>
      <w:r>
        <w:rPr>
          <w:rFonts w:cstheme="minorHAnsi"/>
        </w:rPr>
        <w:t>do emisji przekazany zostanie jeden zaakceptowany przez Zamawiającego projekt reklamy;</w:t>
      </w:r>
    </w:p>
    <w:p w14:paraId="2F3F5A58" w14:textId="77777777" w:rsidR="005432AF" w:rsidRDefault="005432AF" w:rsidP="005432AF">
      <w:pPr>
        <w:pStyle w:val="Akapitzlist"/>
        <w:numPr>
          <w:ilvl w:val="0"/>
          <w:numId w:val="24"/>
        </w:numPr>
        <w:autoSpaceDE w:val="0"/>
        <w:autoSpaceDN w:val="0"/>
        <w:adjustRightInd w:val="0"/>
        <w:ind w:left="709" w:hanging="284"/>
        <w:rPr>
          <w:rFonts w:cstheme="minorHAnsi"/>
          <w:b/>
        </w:rPr>
      </w:pPr>
      <w:r>
        <w:rPr>
          <w:rFonts w:cstheme="minorHAnsi"/>
        </w:rPr>
        <w:t xml:space="preserve">Umieszczenie oraz internetowa emisja </w:t>
      </w:r>
      <w:proofErr w:type="spellStart"/>
      <w:r>
        <w:rPr>
          <w:rFonts w:cstheme="minorHAnsi"/>
        </w:rPr>
        <w:t>triple</w:t>
      </w:r>
      <w:proofErr w:type="spellEnd"/>
      <w:r>
        <w:rPr>
          <w:rFonts w:cstheme="minorHAnsi"/>
        </w:rPr>
        <w:t xml:space="preserve"> billboardu (automatycznie przekierowującego do reklamowanej strony internetowej tj. </w:t>
      </w:r>
      <w:r>
        <w:rPr>
          <w:rFonts w:cstheme="minorHAnsi"/>
        </w:rPr>
        <w:br/>
        <w:t>rpo-wuppoznan.praca.gov.pl), przez 21 kolejnych dni kalendarzowych zgodnie z zaakceptowanym media planem.</w:t>
      </w:r>
    </w:p>
    <w:p w14:paraId="2C79A4BB" w14:textId="77777777" w:rsidR="005432AF" w:rsidRDefault="005432AF" w:rsidP="005432AF">
      <w:pPr>
        <w:pStyle w:val="Akapitzlist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/>
        <w:ind w:left="284" w:hanging="284"/>
        <w:rPr>
          <w:rFonts w:cstheme="minorHAnsi"/>
          <w:b/>
        </w:rPr>
      </w:pPr>
      <w:r>
        <w:rPr>
          <w:rFonts w:cstheme="minorHAnsi"/>
          <w:b/>
        </w:rPr>
        <w:t>Podsumowanie przeprowadzonych działań:</w:t>
      </w:r>
    </w:p>
    <w:p w14:paraId="51B16DB4" w14:textId="77777777" w:rsidR="005432AF" w:rsidRDefault="005432AF" w:rsidP="005432AF">
      <w:pPr>
        <w:autoSpaceDE w:val="0"/>
        <w:autoSpaceDN w:val="0"/>
        <w:adjustRightInd w:val="0"/>
        <w:spacing w:after="240" w:line="276" w:lineRule="auto"/>
        <w:rPr>
          <w:rFonts w:eastAsia="Times New Roman" w:cstheme="minorHAnsi"/>
          <w:color w:val="000000"/>
        </w:rPr>
      </w:pPr>
      <w:r>
        <w:rPr>
          <w:rFonts w:ascii="Calibri" w:hAnsi="Calibri" w:cs="Calibri"/>
          <w:sz w:val="22"/>
          <w:szCs w:val="22"/>
        </w:rPr>
        <w:t>Po przeprowadzeniu kampanii reklamowej w Internecie Wykonawca dostarczy Zamawiającemu pisemne potwierdzenie wykonania emisji reklamy.</w:t>
      </w:r>
    </w:p>
    <w:p w14:paraId="1ECA6F14" w14:textId="77777777" w:rsidR="005432AF" w:rsidRDefault="005432AF" w:rsidP="005432AF">
      <w:pPr>
        <w:pStyle w:val="Akapitzlist"/>
        <w:numPr>
          <w:ilvl w:val="0"/>
          <w:numId w:val="24"/>
        </w:numPr>
        <w:autoSpaceDE w:val="0"/>
        <w:autoSpaceDN w:val="0"/>
        <w:adjustRightInd w:val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Wykonawca w ciągu 3 dni roboczych po zakończeniu emisji reklamy w Internecie przedłoży Zamawiającemu drogą elektroniczną dokumentację przebiegu kampanii zawierającą potwierdzenie dotyczące emisji reklamy w Internecie na każdym z pięciu lokalnych lub regionalnych portali/serwisów, a także podsumowanie kampanii internetowej wraz ze wskazaniem osiągniętej liczby odsłon na każdym ze wskazanych portali oraz określeniem liczby </w:t>
      </w:r>
      <w:proofErr w:type="spellStart"/>
      <w:r>
        <w:rPr>
          <w:rFonts w:eastAsia="Times New Roman" w:cstheme="minorHAnsi"/>
          <w:color w:val="000000"/>
        </w:rPr>
        <w:t>unique</w:t>
      </w:r>
      <w:proofErr w:type="spellEnd"/>
      <w:r>
        <w:rPr>
          <w:rFonts w:eastAsia="Times New Roman" w:cstheme="minorHAnsi"/>
          <w:color w:val="000000"/>
        </w:rPr>
        <w:t xml:space="preserve"> </w:t>
      </w:r>
      <w:proofErr w:type="spellStart"/>
      <w:r>
        <w:rPr>
          <w:rFonts w:eastAsia="Times New Roman" w:cstheme="minorHAnsi"/>
          <w:color w:val="000000"/>
        </w:rPr>
        <w:t>user</w:t>
      </w:r>
      <w:proofErr w:type="spellEnd"/>
      <w:r>
        <w:rPr>
          <w:rFonts w:eastAsia="Times New Roman" w:cstheme="minorHAnsi"/>
          <w:color w:val="000000"/>
        </w:rPr>
        <w:t xml:space="preserve"> (unikalnych użytkowników odwiedzających określony serwis w określonym przedziale czasowym) w odniesieniu do wyemitowanej reklamy.</w:t>
      </w:r>
    </w:p>
    <w:p w14:paraId="57142031" w14:textId="77777777" w:rsidR="005432AF" w:rsidRDefault="005432AF" w:rsidP="005432AF">
      <w:pPr>
        <w:pStyle w:val="Akapitzlist"/>
        <w:numPr>
          <w:ilvl w:val="0"/>
          <w:numId w:val="24"/>
        </w:numPr>
        <w:autoSpaceDE w:val="0"/>
        <w:autoSpaceDN w:val="0"/>
        <w:adjustRightInd w:val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Zamawiający wymaga, aby dokumentacja przedstawiona przez Wykonawcę zawierała minimum 21 zdjęć/rzutów ekranowych i obejmowała każdy pojedynczy zaplanowany w media planie dzień emisji. Dla Zamawiającego wystarczające będzie jedno ujęcie reklamy z danego dnia z wybranego portalu (jednego z pięciu), przy zastrzeżeniu, iż Wykonawca przedstawi każdego dnia zdjęcie/rzut ekranowy z innego portalu/serwisu </w:t>
      </w:r>
      <w:r>
        <w:rPr>
          <w:rFonts w:eastAsia="Times New Roman" w:cstheme="minorHAnsi"/>
          <w:color w:val="000000"/>
        </w:rPr>
        <w:lastRenderedPageBreak/>
        <w:t xml:space="preserve">internetowego. Każde zdjęcie/rzut ekranowy zawierać będzie: nazwę portalu/serwisu internetowego (adres strony internetowej), </w:t>
      </w:r>
      <w:proofErr w:type="spellStart"/>
      <w:r>
        <w:rPr>
          <w:rFonts w:eastAsia="Times New Roman" w:cstheme="minorHAnsi"/>
          <w:color w:val="000000"/>
        </w:rPr>
        <w:t>triple</w:t>
      </w:r>
      <w:proofErr w:type="spellEnd"/>
      <w:r>
        <w:rPr>
          <w:rFonts w:eastAsia="Times New Roman" w:cstheme="minorHAnsi"/>
          <w:color w:val="000000"/>
        </w:rPr>
        <w:t xml:space="preserve"> billboard oraz widoczną datę emisji.</w:t>
      </w:r>
    </w:p>
    <w:p w14:paraId="3A23CE0B" w14:textId="77777777" w:rsidR="005432AF" w:rsidRDefault="005432AF" w:rsidP="005432AF">
      <w:pPr>
        <w:autoSpaceDE w:val="0"/>
        <w:autoSpaceDN w:val="0"/>
        <w:adjustRightInd w:val="0"/>
        <w:spacing w:after="240" w:line="276" w:lineRule="auto"/>
        <w:ind w:left="709"/>
        <w:rPr>
          <w:rFonts w:eastAsia="Times New Roman" w:cstheme="minorHAnsi"/>
          <w:color w:val="000000"/>
          <w:sz w:val="22"/>
          <w:szCs w:val="22"/>
          <w:lang w:eastAsia="pl-PL"/>
        </w:rPr>
      </w:pPr>
      <w:r>
        <w:rPr>
          <w:rFonts w:eastAsia="Times New Roman" w:cstheme="minorHAnsi"/>
          <w:color w:val="000000"/>
          <w:sz w:val="22"/>
          <w:szCs w:val="22"/>
          <w:lang w:eastAsia="pl-PL"/>
        </w:rPr>
        <w:t>Na zdjęciu/zrzucie ekranowym z każdego z portali/serwisów internetowych w odniesieniu do każdej z dat emisji wystarczające będzie uchwycenie jednej z plansz graficznych reklamy. Zamawiający nie wymaga zdjęć/rzutów ekranowych każdego fragmentu (wszystkich plansz graficznych) reklamy.</w:t>
      </w:r>
    </w:p>
    <w:p w14:paraId="0AA45876" w14:textId="77777777" w:rsidR="005432AF" w:rsidRDefault="005432AF" w:rsidP="005432AF">
      <w:pPr>
        <w:autoSpaceDE w:val="0"/>
        <w:autoSpaceDN w:val="0"/>
        <w:adjustRightInd w:val="0"/>
        <w:spacing w:after="240" w:line="276" w:lineRule="auto"/>
        <w:ind w:left="709"/>
        <w:rPr>
          <w:rFonts w:eastAsia="Times New Roman" w:cstheme="minorHAnsi"/>
          <w:color w:val="000000"/>
          <w:sz w:val="22"/>
          <w:szCs w:val="22"/>
          <w:lang w:eastAsia="pl-PL"/>
        </w:rPr>
      </w:pPr>
      <w:r>
        <w:rPr>
          <w:rFonts w:eastAsia="Times New Roman" w:cstheme="minorHAnsi"/>
          <w:color w:val="000000"/>
          <w:sz w:val="22"/>
          <w:szCs w:val="22"/>
          <w:lang w:eastAsia="pl-PL"/>
        </w:rPr>
        <w:t xml:space="preserve">Zamawiający nie określa w OPZ sposobu zliczania odsłon </w:t>
      </w:r>
      <w:proofErr w:type="spellStart"/>
      <w:r>
        <w:rPr>
          <w:rFonts w:eastAsia="Times New Roman" w:cstheme="minorHAnsi"/>
          <w:color w:val="000000"/>
          <w:sz w:val="22"/>
          <w:szCs w:val="22"/>
          <w:lang w:eastAsia="pl-PL"/>
        </w:rPr>
        <w:t>triple</w:t>
      </w:r>
      <w:proofErr w:type="spellEnd"/>
      <w:r>
        <w:rPr>
          <w:rFonts w:eastAsia="Times New Roman" w:cstheme="minorHAnsi"/>
          <w:color w:val="000000"/>
          <w:sz w:val="22"/>
          <w:szCs w:val="22"/>
          <w:lang w:eastAsia="pl-PL"/>
        </w:rPr>
        <w:t xml:space="preserve"> billboardu. Zamawiający wskazuje, iż przez pojedynczą odsłonę należy rozumieć pojawienie się reklamy, każdą rozpoczętą emisję animowanych plansz graficznych </w:t>
      </w:r>
      <w:proofErr w:type="spellStart"/>
      <w:r>
        <w:rPr>
          <w:rFonts w:eastAsia="Times New Roman" w:cstheme="minorHAnsi"/>
          <w:color w:val="000000"/>
          <w:sz w:val="22"/>
          <w:szCs w:val="22"/>
          <w:lang w:eastAsia="pl-PL"/>
        </w:rPr>
        <w:t>triple</w:t>
      </w:r>
      <w:proofErr w:type="spellEnd"/>
      <w:r>
        <w:rPr>
          <w:rFonts w:eastAsia="Times New Roman" w:cstheme="minorHAnsi"/>
          <w:color w:val="000000"/>
          <w:sz w:val="22"/>
          <w:szCs w:val="22"/>
          <w:lang w:eastAsia="pl-PL"/>
        </w:rPr>
        <w:t xml:space="preserve"> billboardu podczas realizacji  kampanii informacyjno-promocyjnej stanowiącej przedmiot zamówienia na portalach/serwisach internetowych zaakceptowanych pisemnie przez Zamawiającego.</w:t>
      </w:r>
    </w:p>
    <w:p w14:paraId="5DE25FE3" w14:textId="77777777" w:rsidR="005432AF" w:rsidRDefault="005432AF" w:rsidP="005432AF">
      <w:pPr>
        <w:autoSpaceDE w:val="0"/>
        <w:autoSpaceDN w:val="0"/>
        <w:adjustRightInd w:val="0"/>
        <w:spacing w:line="276" w:lineRule="auto"/>
        <w:ind w:left="709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  <w:sz w:val="22"/>
          <w:szCs w:val="22"/>
          <w:lang w:eastAsia="pl-PL"/>
        </w:rPr>
        <w:t>Przedstawienie Zamawiającemu dokumentacji przebiegu i podsumowania kampanii będzie podstawą do rozliczenia umowy, co nastąpi po podpisaniu przez obie strony protokołu należytego wykonania przedmiotu umowy.</w:t>
      </w:r>
    </w:p>
    <w:p w14:paraId="50856A12" w14:textId="77777777" w:rsidR="005432AF" w:rsidRDefault="005432AF" w:rsidP="005432AF">
      <w:pPr>
        <w:autoSpaceDE w:val="0"/>
        <w:autoSpaceDN w:val="0"/>
        <w:adjustRightInd w:val="0"/>
        <w:rPr>
          <w:rFonts w:eastAsia="Times New Roman" w:cstheme="minorHAnsi"/>
          <w:color w:val="000000"/>
        </w:rPr>
      </w:pPr>
    </w:p>
    <w:p w14:paraId="29430FE1" w14:textId="77777777" w:rsidR="005432AF" w:rsidRDefault="005432AF" w:rsidP="005432AF">
      <w:pPr>
        <w:pStyle w:val="Akapitzlist"/>
        <w:numPr>
          <w:ilvl w:val="0"/>
          <w:numId w:val="16"/>
        </w:numPr>
        <w:ind w:left="426" w:hanging="426"/>
        <w:rPr>
          <w:rFonts w:cstheme="minorHAnsi"/>
          <w:b/>
        </w:rPr>
      </w:pPr>
      <w:r>
        <w:rPr>
          <w:rFonts w:cstheme="minorHAnsi"/>
          <w:b/>
        </w:rPr>
        <w:t>Inne postanowienia:</w:t>
      </w:r>
    </w:p>
    <w:p w14:paraId="0CC4EE54" w14:textId="77777777" w:rsidR="005432AF" w:rsidRDefault="005432AF" w:rsidP="005432AF">
      <w:pPr>
        <w:autoSpaceDE w:val="0"/>
        <w:autoSpaceDN w:val="0"/>
        <w:adjustRightInd w:val="0"/>
        <w:spacing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ramach wynagrodzenia za wykonanie przedmiotu umowy Wykonawca udzieli Zamawiającemu niewyłącznej licencji do niekomercyjnego korzystania z reklamy  internetowej, bez ograniczeń co do zasięgu, środków przekazu, terytorium, liczby egzemplarzy na okres dwóch lat na następujących polach eksploatacji:</w:t>
      </w:r>
    </w:p>
    <w:p w14:paraId="79F7B9D8" w14:textId="77777777" w:rsidR="005432AF" w:rsidRDefault="005432AF" w:rsidP="005432AF">
      <w:pPr>
        <w:autoSpaceDE w:val="0"/>
        <w:autoSpaceDN w:val="0"/>
        <w:adjustRightInd w:val="0"/>
        <w:spacing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w zakresie utrwalania i zwielokrotniania utworu – wytwarzanie określoną</w:t>
      </w:r>
    </w:p>
    <w:p w14:paraId="2FA18F8D" w14:textId="77777777" w:rsidR="005432AF" w:rsidRDefault="005432AF" w:rsidP="005432AF">
      <w:pPr>
        <w:autoSpaceDE w:val="0"/>
        <w:autoSpaceDN w:val="0"/>
        <w:adjustRightInd w:val="0"/>
        <w:spacing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techniką egzemplarzy utworu, w tym techniką drukarską, reprograficzną, zapisu magnetycznego oraz techniką cyfrową; </w:t>
      </w:r>
    </w:p>
    <w:p w14:paraId="640CE644" w14:textId="77777777" w:rsidR="005432AF" w:rsidRDefault="005432AF" w:rsidP="005432AF">
      <w:pPr>
        <w:autoSpaceDE w:val="0"/>
        <w:autoSpaceDN w:val="0"/>
        <w:adjustRightInd w:val="0"/>
        <w:spacing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b) w zakresie obrotu oryginałem albo egzemplarzami, na których utwór utrwalono </w:t>
      </w:r>
    </w:p>
    <w:p w14:paraId="5DEABAEF" w14:textId="77777777" w:rsidR="005432AF" w:rsidRDefault="005432AF" w:rsidP="005432AF">
      <w:pPr>
        <w:autoSpaceDE w:val="0"/>
        <w:autoSpaceDN w:val="0"/>
        <w:adjustRightInd w:val="0"/>
        <w:spacing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– wprowadzanie do obrotu, użyczenie lub najem oryginału albo egzemplarzy; </w:t>
      </w:r>
    </w:p>
    <w:p w14:paraId="111242D0" w14:textId="77777777" w:rsidR="005432AF" w:rsidRDefault="005432AF" w:rsidP="005432AF">
      <w:pPr>
        <w:autoSpaceDE w:val="0"/>
        <w:autoSpaceDN w:val="0"/>
        <w:adjustRightInd w:val="0"/>
        <w:spacing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c) w zakresie rozpowszechniania utworu w sposób inny niż określony w lit. b) –</w:t>
      </w:r>
    </w:p>
    <w:p w14:paraId="0499CCD4" w14:textId="77777777" w:rsidR="005432AF" w:rsidRDefault="005432AF" w:rsidP="005432AF">
      <w:pPr>
        <w:autoSpaceDE w:val="0"/>
        <w:autoSpaceDN w:val="0"/>
        <w:adjustRightInd w:val="0"/>
        <w:spacing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publiczne wykonanie, wystawienie, wyświetlenie, odtworzenie oraz nadawanie </w:t>
      </w:r>
      <w:r>
        <w:rPr>
          <w:rFonts w:ascii="Calibri" w:hAnsi="Calibri" w:cs="Calibri"/>
          <w:sz w:val="22"/>
          <w:szCs w:val="22"/>
        </w:rPr>
        <w:br/>
        <w:t>i reemitowanie, a także publiczne udostępnianie utworu w taki sposób, aby każdy mógł mieć do niego dostęp w miejscu i w czasie przez siebie wybranym.</w:t>
      </w:r>
    </w:p>
    <w:p w14:paraId="1B539B63" w14:textId="77777777" w:rsidR="005432AF" w:rsidRDefault="005432AF" w:rsidP="005432AF">
      <w:pPr>
        <w:autoSpaceDE w:val="0"/>
        <w:autoSpaceDN w:val="0"/>
        <w:adjustRightInd w:val="0"/>
        <w:spacing w:after="240"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Udzielenie licencji do niekomercyjnego korzystania z reklamy internetowej nastąpi z chwilą podpisania przez strony protokołu wykonania przedmiotu umowy.</w:t>
      </w:r>
    </w:p>
    <w:p w14:paraId="717CEB8B" w14:textId="77777777" w:rsidR="005432AF" w:rsidRDefault="005432AF" w:rsidP="005432AF">
      <w:pPr>
        <w:autoSpaceDE w:val="0"/>
        <w:autoSpaceDN w:val="0"/>
        <w:adjustRightInd w:val="0"/>
        <w:spacing w:line="276" w:lineRule="auto"/>
        <w:ind w:left="360"/>
        <w:rPr>
          <w:rFonts w:cstheme="minorHAns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zobligowany jest do stosowania zasad wynikających z aktualnie obowiązujących dokumentów: WIELKOPOLSKA – księga znaku, Księga Tożsamości Wizualnej marki Fundusze Europejskie 2021 – 2027, Podręcznik wnioskodawcy i beneficjenta Funduszy Europejskich na lata 2021-2027 w zakresie informacji i promocji, Standardy dostępności dla polityki spójności 2021-2027 stanowiące załącznik nr 2 do Wytycznych dotyczących realizacji zasad równościowych w ramach funduszy unijnych na lata 2021-2027. Przywoływane dokumenty zostaną przekazane Wykonawcy e-mailem w ciągu 2 dni roboczych od dnia zawarcia umowy.</w:t>
      </w:r>
    </w:p>
    <w:p w14:paraId="26BE826E" w14:textId="77777777" w:rsidR="009734FD" w:rsidRPr="000942C1" w:rsidRDefault="009734FD" w:rsidP="002C655D">
      <w:pPr>
        <w:ind w:left="4248"/>
        <w:contextualSpacing/>
        <w:rPr>
          <w:rFonts w:ascii="Calibri" w:hAnsi="Calibri" w:cs="Calibri"/>
          <w:sz w:val="22"/>
          <w:szCs w:val="22"/>
        </w:rPr>
      </w:pPr>
    </w:p>
    <w:sectPr w:rsidR="009734FD" w:rsidRPr="000942C1" w:rsidSect="00320D87">
      <w:footerReference w:type="default" r:id="rId8"/>
      <w:pgSz w:w="11906" w:h="16838"/>
      <w:pgMar w:top="567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BE799" w14:textId="77777777" w:rsidR="003D3299" w:rsidRDefault="003D3299" w:rsidP="007D24CC">
      <w:r>
        <w:separator/>
      </w:r>
    </w:p>
  </w:endnote>
  <w:endnote w:type="continuationSeparator" w:id="0">
    <w:p w14:paraId="7EBFEB46" w14:textId="77777777" w:rsidR="003D3299" w:rsidRDefault="003D3299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98106692"/>
  <w:p w14:paraId="2FE12DEF" w14:textId="40C24AE2" w:rsidR="00A4195E" w:rsidRDefault="00A4195E" w:rsidP="00A4195E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84E681" wp14:editId="328B98F6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2130980182" name="Łącznik prosty 21309801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D0A536" id="Łącznik prosty 213098018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0288" behindDoc="1" locked="0" layoutInCell="1" allowOverlap="1" wp14:anchorId="3077F4C1" wp14:editId="04F54C5C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1009380971" name="Obraz 1009380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2336" behindDoc="1" locked="0" layoutInCell="1" allowOverlap="1" wp14:anchorId="517F1A65" wp14:editId="14247EA5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912404794" name="Obraz 19124047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4"/>
        <w:szCs w:val="14"/>
      </w:rPr>
      <w:tab/>
    </w:r>
  </w:p>
  <w:p w14:paraId="6CABF56D" w14:textId="77777777" w:rsidR="00A4195E" w:rsidRPr="004E4070" w:rsidRDefault="00A4195E" w:rsidP="00A4195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71B2D46" wp14:editId="48A4AC26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2007068048" name="Łącznik prosty 20070680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A053C7" id="Łącznik prosty 200706804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1BF33B01" w14:textId="77777777" w:rsidR="00A4195E" w:rsidRPr="00FF4EC8" w:rsidRDefault="00A4195E" w:rsidP="00A4195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5D2B581F" w14:textId="77777777" w:rsidR="00A4195E" w:rsidRDefault="00A4195E" w:rsidP="00A4195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62E09765" w14:textId="77777777" w:rsidR="00A4195E" w:rsidRDefault="00A4195E" w:rsidP="00A4195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36F2892A" w14:textId="117BBC8C" w:rsidR="00A4195E" w:rsidRPr="00A4195E" w:rsidRDefault="00A4195E" w:rsidP="00A4195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  <w:bookmarkEnd w:id="0"/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ECE1" w14:textId="77777777" w:rsidR="003D3299" w:rsidRDefault="003D3299" w:rsidP="007D24CC">
      <w:r>
        <w:separator/>
      </w:r>
    </w:p>
  </w:footnote>
  <w:footnote w:type="continuationSeparator" w:id="0">
    <w:p w14:paraId="1CE0F344" w14:textId="77777777" w:rsidR="003D3299" w:rsidRDefault="003D3299" w:rsidP="007D24CC">
      <w:r>
        <w:continuationSeparator/>
      </w:r>
    </w:p>
  </w:footnote>
  <w:footnote w:id="1">
    <w:p w14:paraId="606537BE" w14:textId="77777777" w:rsidR="005432AF" w:rsidRDefault="005432AF" w:rsidP="005432AF">
      <w:pPr>
        <w:pStyle w:val="Tekstprzypisudolnego"/>
      </w:pPr>
      <w:r>
        <w:rPr>
          <w:rStyle w:val="Odwoanieprzypisudolnego"/>
          <w:rFonts w:eastAsiaTheme="minorEastAsia"/>
        </w:rPr>
        <w:footnoteRef/>
      </w:r>
      <w:r>
        <w:t xml:space="preserve"> Ilekroć mowa o dniach roboczych należy przez to rozumieć dni od poniedziałku do piątku, z</w:t>
      </w:r>
    </w:p>
    <w:p w14:paraId="261864CB" w14:textId="77777777" w:rsidR="005432AF" w:rsidRDefault="005432AF" w:rsidP="005432AF">
      <w:pPr>
        <w:pStyle w:val="Tekstprzypisudolnego"/>
      </w:pPr>
      <w:r>
        <w:t>wyłączeniem dni ustawowo wolnych od pracy.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404D"/>
    <w:multiLevelType w:val="hybridMultilevel"/>
    <w:tmpl w:val="ACB40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F7A52"/>
    <w:multiLevelType w:val="hybridMultilevel"/>
    <w:tmpl w:val="FE98D48E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0F434A"/>
    <w:multiLevelType w:val="hybridMultilevel"/>
    <w:tmpl w:val="70F84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260A3"/>
    <w:multiLevelType w:val="hybridMultilevel"/>
    <w:tmpl w:val="62D032AE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3255FA"/>
    <w:multiLevelType w:val="hybridMultilevel"/>
    <w:tmpl w:val="F48E7A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450B"/>
    <w:multiLevelType w:val="hybridMultilevel"/>
    <w:tmpl w:val="5E9AA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B247F"/>
    <w:multiLevelType w:val="hybridMultilevel"/>
    <w:tmpl w:val="E33E7A58"/>
    <w:lvl w:ilvl="0" w:tplc="20084F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A7E31"/>
    <w:multiLevelType w:val="hybridMultilevel"/>
    <w:tmpl w:val="69DA4138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89C20CE"/>
    <w:multiLevelType w:val="hybridMultilevel"/>
    <w:tmpl w:val="FC2A7C1E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8A977C4"/>
    <w:multiLevelType w:val="hybridMultilevel"/>
    <w:tmpl w:val="F56272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04EAC"/>
    <w:multiLevelType w:val="hybridMultilevel"/>
    <w:tmpl w:val="8FC4E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37419"/>
    <w:multiLevelType w:val="hybridMultilevel"/>
    <w:tmpl w:val="C44E82A6"/>
    <w:lvl w:ilvl="0" w:tplc="04150003">
      <w:start w:val="1"/>
      <w:numFmt w:val="bullet"/>
      <w:lvlText w:val="o"/>
      <w:lvlJc w:val="left"/>
      <w:pPr>
        <w:ind w:left="2732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0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92" w:hanging="360"/>
      </w:pPr>
      <w:rPr>
        <w:rFonts w:ascii="Wingdings" w:hAnsi="Wingdings" w:hint="default"/>
      </w:rPr>
    </w:lvl>
  </w:abstractNum>
  <w:abstractNum w:abstractNumId="12" w15:restartNumberingAfterBreak="0">
    <w:nsid w:val="43833F53"/>
    <w:multiLevelType w:val="hybridMultilevel"/>
    <w:tmpl w:val="2D7EA9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A28A2"/>
    <w:multiLevelType w:val="hybridMultilevel"/>
    <w:tmpl w:val="875EC86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31354"/>
    <w:multiLevelType w:val="hybridMultilevel"/>
    <w:tmpl w:val="19BED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67AAB"/>
    <w:multiLevelType w:val="hybridMultilevel"/>
    <w:tmpl w:val="641851F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73363"/>
    <w:multiLevelType w:val="hybridMultilevel"/>
    <w:tmpl w:val="0316A540"/>
    <w:lvl w:ilvl="0" w:tplc="0415000F">
      <w:start w:val="1"/>
      <w:numFmt w:val="decimal"/>
      <w:lvlText w:val="%1."/>
      <w:lvlJc w:val="left"/>
      <w:pPr>
        <w:ind w:left="5316" w:hanging="360"/>
      </w:pPr>
    </w:lvl>
    <w:lvl w:ilvl="1" w:tplc="04150019">
      <w:start w:val="1"/>
      <w:numFmt w:val="lowerLetter"/>
      <w:lvlText w:val="%2."/>
      <w:lvlJc w:val="left"/>
      <w:pPr>
        <w:ind w:left="6036" w:hanging="360"/>
      </w:pPr>
    </w:lvl>
    <w:lvl w:ilvl="2" w:tplc="0415001B">
      <w:start w:val="1"/>
      <w:numFmt w:val="lowerRoman"/>
      <w:lvlText w:val="%3."/>
      <w:lvlJc w:val="right"/>
      <w:pPr>
        <w:ind w:left="6756" w:hanging="180"/>
      </w:pPr>
    </w:lvl>
    <w:lvl w:ilvl="3" w:tplc="0415000F">
      <w:start w:val="1"/>
      <w:numFmt w:val="decimal"/>
      <w:lvlText w:val="%4."/>
      <w:lvlJc w:val="left"/>
      <w:pPr>
        <w:ind w:left="7476" w:hanging="360"/>
      </w:pPr>
    </w:lvl>
    <w:lvl w:ilvl="4" w:tplc="04150019">
      <w:start w:val="1"/>
      <w:numFmt w:val="lowerLetter"/>
      <w:lvlText w:val="%5."/>
      <w:lvlJc w:val="left"/>
      <w:pPr>
        <w:ind w:left="8196" w:hanging="360"/>
      </w:pPr>
    </w:lvl>
    <w:lvl w:ilvl="5" w:tplc="0415001B">
      <w:start w:val="1"/>
      <w:numFmt w:val="lowerRoman"/>
      <w:lvlText w:val="%6."/>
      <w:lvlJc w:val="right"/>
      <w:pPr>
        <w:ind w:left="8916" w:hanging="180"/>
      </w:pPr>
    </w:lvl>
    <w:lvl w:ilvl="6" w:tplc="0415000F">
      <w:start w:val="1"/>
      <w:numFmt w:val="decimal"/>
      <w:lvlText w:val="%7."/>
      <w:lvlJc w:val="left"/>
      <w:pPr>
        <w:ind w:left="9636" w:hanging="360"/>
      </w:pPr>
    </w:lvl>
    <w:lvl w:ilvl="7" w:tplc="04150019">
      <w:start w:val="1"/>
      <w:numFmt w:val="lowerLetter"/>
      <w:lvlText w:val="%8."/>
      <w:lvlJc w:val="left"/>
      <w:pPr>
        <w:ind w:left="10356" w:hanging="360"/>
      </w:pPr>
    </w:lvl>
    <w:lvl w:ilvl="8" w:tplc="0415001B">
      <w:start w:val="1"/>
      <w:numFmt w:val="lowerRoman"/>
      <w:lvlText w:val="%9."/>
      <w:lvlJc w:val="right"/>
      <w:pPr>
        <w:ind w:left="11076" w:hanging="180"/>
      </w:pPr>
    </w:lvl>
  </w:abstractNum>
  <w:abstractNum w:abstractNumId="17" w15:restartNumberingAfterBreak="0">
    <w:nsid w:val="5C6D7D30"/>
    <w:multiLevelType w:val="hybridMultilevel"/>
    <w:tmpl w:val="5DC6E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E3E0B"/>
    <w:multiLevelType w:val="hybridMultilevel"/>
    <w:tmpl w:val="DFE86A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05958"/>
    <w:multiLevelType w:val="hybridMultilevel"/>
    <w:tmpl w:val="AFBA02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62BB7"/>
    <w:multiLevelType w:val="hybridMultilevel"/>
    <w:tmpl w:val="5A10AF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69303E"/>
    <w:multiLevelType w:val="hybridMultilevel"/>
    <w:tmpl w:val="92A2FB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821B3"/>
    <w:multiLevelType w:val="hybridMultilevel"/>
    <w:tmpl w:val="EA86CD50"/>
    <w:lvl w:ilvl="0" w:tplc="E222CC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69232E"/>
    <w:multiLevelType w:val="hybridMultilevel"/>
    <w:tmpl w:val="AD9A5F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3838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95150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021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27434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71360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74846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39491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50711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3168911">
    <w:abstractNumId w:val="2"/>
  </w:num>
  <w:num w:numId="10" w16cid:durableId="2111050787">
    <w:abstractNumId w:val="23"/>
  </w:num>
  <w:num w:numId="11" w16cid:durableId="388040603">
    <w:abstractNumId w:val="0"/>
  </w:num>
  <w:num w:numId="12" w16cid:durableId="470639146">
    <w:abstractNumId w:val="9"/>
  </w:num>
  <w:num w:numId="13" w16cid:durableId="977684957">
    <w:abstractNumId w:val="22"/>
  </w:num>
  <w:num w:numId="14" w16cid:durableId="1664434465">
    <w:abstractNumId w:val="12"/>
  </w:num>
  <w:num w:numId="15" w16cid:durableId="1692487880">
    <w:abstractNumId w:val="15"/>
  </w:num>
  <w:num w:numId="16" w16cid:durableId="19326605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1641711">
    <w:abstractNumId w:val="19"/>
  </w:num>
  <w:num w:numId="18" w16cid:durableId="783959477">
    <w:abstractNumId w:val="3"/>
  </w:num>
  <w:num w:numId="19" w16cid:durableId="370960046">
    <w:abstractNumId w:val="8"/>
  </w:num>
  <w:num w:numId="20" w16cid:durableId="1939943584">
    <w:abstractNumId w:val="11"/>
  </w:num>
  <w:num w:numId="21" w16cid:durableId="1592621255">
    <w:abstractNumId w:val="7"/>
  </w:num>
  <w:num w:numId="22" w16cid:durableId="1296064953">
    <w:abstractNumId w:val="1"/>
  </w:num>
  <w:num w:numId="23" w16cid:durableId="362097726">
    <w:abstractNumId w:val="18"/>
  </w:num>
  <w:num w:numId="24" w16cid:durableId="19003589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032C7"/>
    <w:rsid w:val="000133A7"/>
    <w:rsid w:val="00016BBF"/>
    <w:rsid w:val="000213D7"/>
    <w:rsid w:val="00025C11"/>
    <w:rsid w:val="00055EF6"/>
    <w:rsid w:val="00072295"/>
    <w:rsid w:val="00076C33"/>
    <w:rsid w:val="00076C9C"/>
    <w:rsid w:val="000860FC"/>
    <w:rsid w:val="00086359"/>
    <w:rsid w:val="000867B5"/>
    <w:rsid w:val="000942C1"/>
    <w:rsid w:val="000D5FB6"/>
    <w:rsid w:val="000E469F"/>
    <w:rsid w:val="000E6A64"/>
    <w:rsid w:val="000F59DB"/>
    <w:rsid w:val="001058DB"/>
    <w:rsid w:val="00115D83"/>
    <w:rsid w:val="00133636"/>
    <w:rsid w:val="001513D3"/>
    <w:rsid w:val="0015398C"/>
    <w:rsid w:val="00155EAE"/>
    <w:rsid w:val="00161D03"/>
    <w:rsid w:val="0016775E"/>
    <w:rsid w:val="00183E69"/>
    <w:rsid w:val="0019501F"/>
    <w:rsid w:val="001D3981"/>
    <w:rsid w:val="001E317B"/>
    <w:rsid w:val="00222496"/>
    <w:rsid w:val="00230468"/>
    <w:rsid w:val="0023440D"/>
    <w:rsid w:val="0024771F"/>
    <w:rsid w:val="002531C0"/>
    <w:rsid w:val="002622A3"/>
    <w:rsid w:val="00266EE5"/>
    <w:rsid w:val="002779CF"/>
    <w:rsid w:val="00284952"/>
    <w:rsid w:val="00296C1E"/>
    <w:rsid w:val="002A6FA4"/>
    <w:rsid w:val="002C655D"/>
    <w:rsid w:val="002D185A"/>
    <w:rsid w:val="002F716A"/>
    <w:rsid w:val="002F7C7D"/>
    <w:rsid w:val="0030700C"/>
    <w:rsid w:val="00320D87"/>
    <w:rsid w:val="00337E77"/>
    <w:rsid w:val="00356CCB"/>
    <w:rsid w:val="00362678"/>
    <w:rsid w:val="00366131"/>
    <w:rsid w:val="00372CC8"/>
    <w:rsid w:val="0038773A"/>
    <w:rsid w:val="003A3E4C"/>
    <w:rsid w:val="003B1CA4"/>
    <w:rsid w:val="003C0E44"/>
    <w:rsid w:val="003D316C"/>
    <w:rsid w:val="003D3299"/>
    <w:rsid w:val="003E3C5C"/>
    <w:rsid w:val="003E4390"/>
    <w:rsid w:val="003F446A"/>
    <w:rsid w:val="00403C7B"/>
    <w:rsid w:val="00435899"/>
    <w:rsid w:val="00443809"/>
    <w:rsid w:val="00460192"/>
    <w:rsid w:val="00467C01"/>
    <w:rsid w:val="0047218A"/>
    <w:rsid w:val="00485822"/>
    <w:rsid w:val="004873F8"/>
    <w:rsid w:val="004A3201"/>
    <w:rsid w:val="004A575A"/>
    <w:rsid w:val="004C0951"/>
    <w:rsid w:val="004E3E2D"/>
    <w:rsid w:val="004E5EB4"/>
    <w:rsid w:val="004F252B"/>
    <w:rsid w:val="00500EBD"/>
    <w:rsid w:val="0052141E"/>
    <w:rsid w:val="00530B54"/>
    <w:rsid w:val="00532438"/>
    <w:rsid w:val="005415F1"/>
    <w:rsid w:val="005432AF"/>
    <w:rsid w:val="00561151"/>
    <w:rsid w:val="005613A7"/>
    <w:rsid w:val="005613D0"/>
    <w:rsid w:val="0056314E"/>
    <w:rsid w:val="0057336A"/>
    <w:rsid w:val="00583D05"/>
    <w:rsid w:val="00587966"/>
    <w:rsid w:val="005A3B32"/>
    <w:rsid w:val="005B0A36"/>
    <w:rsid w:val="005B23F8"/>
    <w:rsid w:val="005C4F5E"/>
    <w:rsid w:val="00603272"/>
    <w:rsid w:val="006302CB"/>
    <w:rsid w:val="00637864"/>
    <w:rsid w:val="006414A5"/>
    <w:rsid w:val="00644F40"/>
    <w:rsid w:val="00652C15"/>
    <w:rsid w:val="00656B36"/>
    <w:rsid w:val="006975DA"/>
    <w:rsid w:val="006C139B"/>
    <w:rsid w:val="006D3D23"/>
    <w:rsid w:val="00701906"/>
    <w:rsid w:val="00733A62"/>
    <w:rsid w:val="00763D2E"/>
    <w:rsid w:val="0076648D"/>
    <w:rsid w:val="0078566A"/>
    <w:rsid w:val="00790466"/>
    <w:rsid w:val="0079116D"/>
    <w:rsid w:val="007A2AB5"/>
    <w:rsid w:val="007B10CF"/>
    <w:rsid w:val="007B63D9"/>
    <w:rsid w:val="007D24CC"/>
    <w:rsid w:val="007D47F3"/>
    <w:rsid w:val="007D577E"/>
    <w:rsid w:val="007F0C51"/>
    <w:rsid w:val="007F5B21"/>
    <w:rsid w:val="008003E2"/>
    <w:rsid w:val="0080363B"/>
    <w:rsid w:val="00811034"/>
    <w:rsid w:val="00811238"/>
    <w:rsid w:val="00815962"/>
    <w:rsid w:val="00815FB5"/>
    <w:rsid w:val="008172B8"/>
    <w:rsid w:val="00835C22"/>
    <w:rsid w:val="0083784E"/>
    <w:rsid w:val="00851FFD"/>
    <w:rsid w:val="00855188"/>
    <w:rsid w:val="00874079"/>
    <w:rsid w:val="00876F15"/>
    <w:rsid w:val="008A08DE"/>
    <w:rsid w:val="008A3166"/>
    <w:rsid w:val="008A4612"/>
    <w:rsid w:val="008B1E68"/>
    <w:rsid w:val="008C658D"/>
    <w:rsid w:val="008D1BB7"/>
    <w:rsid w:val="008D36F1"/>
    <w:rsid w:val="008E5BC8"/>
    <w:rsid w:val="008F29D3"/>
    <w:rsid w:val="008F2D5E"/>
    <w:rsid w:val="008F2FCA"/>
    <w:rsid w:val="00903F7E"/>
    <w:rsid w:val="009046B4"/>
    <w:rsid w:val="009734FD"/>
    <w:rsid w:val="00982A8A"/>
    <w:rsid w:val="0098557D"/>
    <w:rsid w:val="009931AE"/>
    <w:rsid w:val="00996725"/>
    <w:rsid w:val="009A018D"/>
    <w:rsid w:val="009A5C1F"/>
    <w:rsid w:val="009C5A6F"/>
    <w:rsid w:val="009D0B4A"/>
    <w:rsid w:val="009D6D90"/>
    <w:rsid w:val="009E6B77"/>
    <w:rsid w:val="00A02786"/>
    <w:rsid w:val="00A02923"/>
    <w:rsid w:val="00A03AD6"/>
    <w:rsid w:val="00A1306E"/>
    <w:rsid w:val="00A140D5"/>
    <w:rsid w:val="00A2509E"/>
    <w:rsid w:val="00A25E9C"/>
    <w:rsid w:val="00A261B5"/>
    <w:rsid w:val="00A2624E"/>
    <w:rsid w:val="00A27B8E"/>
    <w:rsid w:val="00A342BF"/>
    <w:rsid w:val="00A4195E"/>
    <w:rsid w:val="00A600F1"/>
    <w:rsid w:val="00A6258F"/>
    <w:rsid w:val="00A63344"/>
    <w:rsid w:val="00A93674"/>
    <w:rsid w:val="00AA3B16"/>
    <w:rsid w:val="00AE666E"/>
    <w:rsid w:val="00AF0F83"/>
    <w:rsid w:val="00AF1C4C"/>
    <w:rsid w:val="00AF64A5"/>
    <w:rsid w:val="00B06F67"/>
    <w:rsid w:val="00B2565D"/>
    <w:rsid w:val="00B328E3"/>
    <w:rsid w:val="00B43DFE"/>
    <w:rsid w:val="00B73A37"/>
    <w:rsid w:val="00B7511B"/>
    <w:rsid w:val="00B92810"/>
    <w:rsid w:val="00B92B32"/>
    <w:rsid w:val="00B9757F"/>
    <w:rsid w:val="00BD1C2D"/>
    <w:rsid w:val="00BD5868"/>
    <w:rsid w:val="00BD6078"/>
    <w:rsid w:val="00BD7126"/>
    <w:rsid w:val="00C04930"/>
    <w:rsid w:val="00C05A21"/>
    <w:rsid w:val="00C107A2"/>
    <w:rsid w:val="00C11B50"/>
    <w:rsid w:val="00C347AF"/>
    <w:rsid w:val="00C34F2F"/>
    <w:rsid w:val="00C505E6"/>
    <w:rsid w:val="00C55AAA"/>
    <w:rsid w:val="00C6497F"/>
    <w:rsid w:val="00C7279D"/>
    <w:rsid w:val="00C77D29"/>
    <w:rsid w:val="00C81D60"/>
    <w:rsid w:val="00C95960"/>
    <w:rsid w:val="00CA7929"/>
    <w:rsid w:val="00CC4B79"/>
    <w:rsid w:val="00CF1B99"/>
    <w:rsid w:val="00CF4FBF"/>
    <w:rsid w:val="00CF5F88"/>
    <w:rsid w:val="00D0069F"/>
    <w:rsid w:val="00D06D06"/>
    <w:rsid w:val="00D12DE0"/>
    <w:rsid w:val="00D15619"/>
    <w:rsid w:val="00D16ECD"/>
    <w:rsid w:val="00D17E9F"/>
    <w:rsid w:val="00D239D4"/>
    <w:rsid w:val="00D369DC"/>
    <w:rsid w:val="00D4736F"/>
    <w:rsid w:val="00D60855"/>
    <w:rsid w:val="00D678DD"/>
    <w:rsid w:val="00D71A6D"/>
    <w:rsid w:val="00D8061C"/>
    <w:rsid w:val="00D90372"/>
    <w:rsid w:val="00DA2181"/>
    <w:rsid w:val="00DB2B2E"/>
    <w:rsid w:val="00DB3A6D"/>
    <w:rsid w:val="00DC54AE"/>
    <w:rsid w:val="00DD1036"/>
    <w:rsid w:val="00DD7969"/>
    <w:rsid w:val="00DF6231"/>
    <w:rsid w:val="00DF7A4E"/>
    <w:rsid w:val="00E011B6"/>
    <w:rsid w:val="00E345D0"/>
    <w:rsid w:val="00E457D3"/>
    <w:rsid w:val="00E50468"/>
    <w:rsid w:val="00E53436"/>
    <w:rsid w:val="00E61804"/>
    <w:rsid w:val="00E86C4E"/>
    <w:rsid w:val="00E972C9"/>
    <w:rsid w:val="00EA69BE"/>
    <w:rsid w:val="00EC7348"/>
    <w:rsid w:val="00EE129A"/>
    <w:rsid w:val="00EF1FA7"/>
    <w:rsid w:val="00EF48E2"/>
    <w:rsid w:val="00F060D2"/>
    <w:rsid w:val="00F10A58"/>
    <w:rsid w:val="00F144D2"/>
    <w:rsid w:val="00F5700A"/>
    <w:rsid w:val="00F65C5B"/>
    <w:rsid w:val="00F73939"/>
    <w:rsid w:val="00F73D4B"/>
    <w:rsid w:val="00FA1EB0"/>
    <w:rsid w:val="00FB3C87"/>
    <w:rsid w:val="00FB4746"/>
    <w:rsid w:val="00FC10B8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1151"/>
    <w:pPr>
      <w:spacing w:after="120" w:line="276" w:lineRule="auto"/>
    </w:pPr>
    <w:rPr>
      <w:rFonts w:eastAsiaTheme="minorEastAsia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1151"/>
    <w:rPr>
      <w:rFonts w:eastAsiaTheme="minorEastAsia"/>
      <w:sz w:val="22"/>
      <w:szCs w:val="22"/>
      <w:lang w:eastAsia="pl-PL"/>
    </w:rPr>
  </w:style>
  <w:style w:type="paragraph" w:styleId="Akapitzlist">
    <w:name w:val="List Paragraph"/>
    <w:aliases w:val="CW_Lista,normalny tekst,mm"/>
    <w:basedOn w:val="Normalny"/>
    <w:link w:val="AkapitzlistZnak"/>
    <w:uiPriority w:val="34"/>
    <w:qFormat/>
    <w:rsid w:val="00561151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eastAsia="pl-PL"/>
    </w:rPr>
  </w:style>
  <w:style w:type="character" w:customStyle="1" w:styleId="AkapitzlistZnak">
    <w:name w:val="Akapit z listą Znak"/>
    <w:aliases w:val="CW_Lista Znak,normalny tekst Znak,mm Znak"/>
    <w:link w:val="Akapitzlist"/>
    <w:uiPriority w:val="34"/>
    <w:qFormat/>
    <w:locked/>
    <w:rsid w:val="00E86C4E"/>
    <w:rPr>
      <w:rFonts w:eastAsiaTheme="minorEastAsia"/>
      <w:sz w:val="22"/>
      <w:szCs w:val="22"/>
      <w:lang w:eastAsia="pl-PL"/>
    </w:rPr>
  </w:style>
  <w:style w:type="character" w:customStyle="1" w:styleId="ff2fc3fs12">
    <w:name w:val="ff2 fc3 fs12"/>
    <w:rsid w:val="00E86C4E"/>
  </w:style>
  <w:style w:type="paragraph" w:customStyle="1" w:styleId="1ZnakZnakZnakZnakZnakZnakZnak">
    <w:name w:val="1 Znak Znak Znak Znak Znak Znak Znak"/>
    <w:basedOn w:val="Normalny"/>
    <w:rsid w:val="00F73D4B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6131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61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3F7E"/>
    <w:rPr>
      <w:color w:val="605E5C"/>
      <w:shd w:val="clear" w:color="auto" w:fill="E1DFDD"/>
    </w:rPr>
  </w:style>
  <w:style w:type="paragraph" w:customStyle="1" w:styleId="Default">
    <w:name w:val="Default"/>
    <w:rsid w:val="005B0A36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rsid w:val="005432A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38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380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38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8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380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35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1939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Żarczyńska</dc:creator>
  <cp:keywords/>
  <dc:description/>
  <cp:lastModifiedBy>Jagoda Szała</cp:lastModifiedBy>
  <cp:revision>7</cp:revision>
  <cp:lastPrinted>2024-08-21T06:29:00Z</cp:lastPrinted>
  <dcterms:created xsi:type="dcterms:W3CDTF">2026-04-16T11:03:00Z</dcterms:created>
  <dcterms:modified xsi:type="dcterms:W3CDTF">2026-04-30T08:49:00Z</dcterms:modified>
</cp:coreProperties>
</file>